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931B" w14:textId="6C2DF47A" w:rsidR="00FF4466" w:rsidRPr="006067D2" w:rsidRDefault="00422244" w:rsidP="00422244">
      <w:pPr>
        <w:ind w:left="-1080" w:right="-1170"/>
        <w:rPr>
          <w:b/>
          <w:sz w:val="22"/>
          <w:szCs w:val="22"/>
          <w:u w:val="single"/>
        </w:rPr>
      </w:pPr>
      <w:r w:rsidRPr="006067D2">
        <w:rPr>
          <w:b/>
          <w:sz w:val="22"/>
          <w:szCs w:val="22"/>
          <w:u w:val="single"/>
        </w:rPr>
        <w:t xml:space="preserve">SECTION 099060 – </w:t>
      </w:r>
      <w:r w:rsidR="00332B88">
        <w:rPr>
          <w:b/>
          <w:sz w:val="22"/>
          <w:szCs w:val="22"/>
          <w:u w:val="single"/>
        </w:rPr>
        <w:t>High Performance Coatings</w:t>
      </w:r>
      <w:r w:rsidRPr="006067D2">
        <w:rPr>
          <w:b/>
          <w:sz w:val="22"/>
          <w:szCs w:val="22"/>
          <w:u w:val="single"/>
        </w:rPr>
        <w:t xml:space="preserve"> </w:t>
      </w:r>
    </w:p>
    <w:p w14:paraId="21BD38CB" w14:textId="77777777" w:rsidR="00422244" w:rsidRPr="006067D2" w:rsidRDefault="00422244" w:rsidP="00422244">
      <w:pPr>
        <w:ind w:left="-1080" w:right="-1170"/>
        <w:rPr>
          <w:sz w:val="22"/>
          <w:szCs w:val="22"/>
        </w:rPr>
      </w:pPr>
    </w:p>
    <w:p w14:paraId="7338903F" w14:textId="77777777" w:rsidR="00422244" w:rsidRPr="006067D2" w:rsidRDefault="00422244" w:rsidP="00422244">
      <w:pPr>
        <w:ind w:left="-1080" w:right="-1170"/>
        <w:rPr>
          <w:sz w:val="22"/>
          <w:szCs w:val="22"/>
        </w:rPr>
      </w:pPr>
      <w:r w:rsidRPr="006067D2">
        <w:rPr>
          <w:sz w:val="22"/>
          <w:szCs w:val="22"/>
        </w:rPr>
        <w:t xml:space="preserve">PART 1 – GENERAL </w:t>
      </w:r>
    </w:p>
    <w:p w14:paraId="5C02AC2F" w14:textId="77777777" w:rsidR="00422244" w:rsidRPr="006067D2" w:rsidRDefault="00422244" w:rsidP="00422244">
      <w:pPr>
        <w:ind w:left="-1080" w:right="-1170"/>
        <w:rPr>
          <w:sz w:val="22"/>
          <w:szCs w:val="22"/>
        </w:rPr>
      </w:pPr>
    </w:p>
    <w:p w14:paraId="6D94651B" w14:textId="77777777" w:rsidR="00422244" w:rsidRPr="006067D2" w:rsidRDefault="00422244" w:rsidP="00CE0499">
      <w:pPr>
        <w:pStyle w:val="ListParagraph"/>
        <w:numPr>
          <w:ilvl w:val="0"/>
          <w:numId w:val="2"/>
        </w:numPr>
        <w:ind w:right="-1170"/>
        <w:rPr>
          <w:sz w:val="22"/>
          <w:szCs w:val="22"/>
        </w:rPr>
      </w:pPr>
      <w:r w:rsidRPr="006067D2">
        <w:rPr>
          <w:sz w:val="22"/>
          <w:szCs w:val="22"/>
        </w:rPr>
        <w:t>RELATED DOCUMENTS</w:t>
      </w:r>
      <w:r w:rsidR="00BE430D" w:rsidRPr="006067D2">
        <w:rPr>
          <w:sz w:val="22"/>
          <w:szCs w:val="22"/>
        </w:rPr>
        <w:br/>
      </w:r>
    </w:p>
    <w:p w14:paraId="70F7BB6F" w14:textId="77777777" w:rsidR="00422244" w:rsidRPr="006067D2" w:rsidRDefault="00422244" w:rsidP="00422244">
      <w:pPr>
        <w:pStyle w:val="ListParagraph"/>
        <w:numPr>
          <w:ilvl w:val="1"/>
          <w:numId w:val="2"/>
        </w:numPr>
        <w:ind w:right="-1170"/>
        <w:rPr>
          <w:sz w:val="22"/>
          <w:szCs w:val="22"/>
        </w:rPr>
      </w:pPr>
      <w:r w:rsidRPr="006067D2">
        <w:rPr>
          <w:sz w:val="22"/>
          <w:szCs w:val="22"/>
        </w:rPr>
        <w:t>Drawings and general provisions of the Contract, including General and Supplementary Conditions and Division 01 Specification Sections, apply to this Section.</w:t>
      </w:r>
      <w:r w:rsidR="00BE430D" w:rsidRPr="006067D2">
        <w:rPr>
          <w:sz w:val="22"/>
          <w:szCs w:val="22"/>
        </w:rPr>
        <w:br/>
      </w:r>
    </w:p>
    <w:p w14:paraId="6ADE90A0" w14:textId="77777777" w:rsidR="00422244" w:rsidRPr="006067D2" w:rsidRDefault="00422244" w:rsidP="00422244">
      <w:pPr>
        <w:pStyle w:val="ListParagraph"/>
        <w:numPr>
          <w:ilvl w:val="0"/>
          <w:numId w:val="2"/>
        </w:numPr>
        <w:ind w:right="-1170"/>
        <w:rPr>
          <w:sz w:val="22"/>
          <w:szCs w:val="22"/>
        </w:rPr>
      </w:pPr>
      <w:r w:rsidRPr="006067D2">
        <w:rPr>
          <w:sz w:val="22"/>
          <w:szCs w:val="22"/>
        </w:rPr>
        <w:t xml:space="preserve">SUMMARY </w:t>
      </w:r>
      <w:r w:rsidR="00BE430D" w:rsidRPr="006067D2">
        <w:rPr>
          <w:sz w:val="22"/>
          <w:szCs w:val="22"/>
        </w:rPr>
        <w:br/>
      </w:r>
    </w:p>
    <w:p w14:paraId="775F3B57" w14:textId="5B1469AD" w:rsidR="00422244" w:rsidRPr="006067D2" w:rsidRDefault="00422244" w:rsidP="00422244">
      <w:pPr>
        <w:pStyle w:val="ListParagraph"/>
        <w:numPr>
          <w:ilvl w:val="1"/>
          <w:numId w:val="2"/>
        </w:numPr>
        <w:ind w:right="-1170"/>
        <w:rPr>
          <w:sz w:val="22"/>
          <w:szCs w:val="22"/>
        </w:rPr>
      </w:pPr>
      <w:r w:rsidRPr="006067D2">
        <w:rPr>
          <w:sz w:val="22"/>
          <w:szCs w:val="22"/>
        </w:rPr>
        <w:t>Section includes surface preparation and the application of paint systems on interior/exterior substrates. The following interior/exterior substrates include:</w:t>
      </w:r>
      <w:r w:rsidR="00D12F21" w:rsidRPr="006067D2">
        <w:rPr>
          <w:sz w:val="22"/>
          <w:szCs w:val="22"/>
        </w:rPr>
        <w:br/>
      </w:r>
    </w:p>
    <w:p w14:paraId="1B746421" w14:textId="77777777" w:rsidR="00422244" w:rsidRPr="006067D2" w:rsidRDefault="00422244" w:rsidP="00422244">
      <w:pPr>
        <w:pStyle w:val="ListParagraph"/>
        <w:numPr>
          <w:ilvl w:val="2"/>
          <w:numId w:val="2"/>
        </w:numPr>
        <w:ind w:right="-1170"/>
        <w:rPr>
          <w:sz w:val="22"/>
          <w:szCs w:val="22"/>
        </w:rPr>
      </w:pPr>
      <w:r w:rsidRPr="006067D2">
        <w:rPr>
          <w:sz w:val="22"/>
          <w:szCs w:val="22"/>
        </w:rPr>
        <w:t>Carbon Steel.</w:t>
      </w:r>
    </w:p>
    <w:p w14:paraId="5B3212A3" w14:textId="77777777" w:rsidR="00422244" w:rsidRPr="006067D2" w:rsidRDefault="00422244" w:rsidP="00422244">
      <w:pPr>
        <w:pStyle w:val="ListParagraph"/>
        <w:numPr>
          <w:ilvl w:val="2"/>
          <w:numId w:val="2"/>
        </w:numPr>
        <w:ind w:right="-1170"/>
        <w:rPr>
          <w:sz w:val="22"/>
          <w:szCs w:val="22"/>
        </w:rPr>
      </w:pPr>
      <w:r w:rsidRPr="006067D2">
        <w:rPr>
          <w:sz w:val="22"/>
          <w:szCs w:val="22"/>
        </w:rPr>
        <w:t>Stainless Steel.</w:t>
      </w:r>
    </w:p>
    <w:p w14:paraId="2B01F073" w14:textId="77777777" w:rsidR="00422244" w:rsidRPr="006067D2" w:rsidRDefault="00422244" w:rsidP="00422244">
      <w:pPr>
        <w:pStyle w:val="ListParagraph"/>
        <w:numPr>
          <w:ilvl w:val="2"/>
          <w:numId w:val="2"/>
        </w:numPr>
        <w:ind w:right="-1170"/>
        <w:rPr>
          <w:sz w:val="22"/>
          <w:szCs w:val="22"/>
        </w:rPr>
      </w:pPr>
      <w:r w:rsidRPr="006067D2">
        <w:rPr>
          <w:sz w:val="22"/>
          <w:szCs w:val="22"/>
        </w:rPr>
        <w:t>Wrought Iron.</w:t>
      </w:r>
    </w:p>
    <w:p w14:paraId="04724193" w14:textId="77777777" w:rsidR="00422244" w:rsidRPr="006067D2" w:rsidRDefault="00422244" w:rsidP="00422244">
      <w:pPr>
        <w:pStyle w:val="ListParagraph"/>
        <w:numPr>
          <w:ilvl w:val="2"/>
          <w:numId w:val="2"/>
        </w:numPr>
        <w:ind w:right="-1170"/>
        <w:rPr>
          <w:sz w:val="22"/>
          <w:szCs w:val="22"/>
        </w:rPr>
      </w:pPr>
      <w:r w:rsidRPr="006067D2">
        <w:rPr>
          <w:sz w:val="22"/>
          <w:szCs w:val="22"/>
        </w:rPr>
        <w:t xml:space="preserve">Galvanized Metal. </w:t>
      </w:r>
    </w:p>
    <w:p w14:paraId="2E4A570E" w14:textId="77777777" w:rsidR="00422244" w:rsidRPr="006067D2" w:rsidRDefault="00BE430D" w:rsidP="00422244">
      <w:pPr>
        <w:pStyle w:val="ListParagraph"/>
        <w:numPr>
          <w:ilvl w:val="2"/>
          <w:numId w:val="2"/>
        </w:numPr>
        <w:ind w:right="-1170"/>
        <w:rPr>
          <w:sz w:val="22"/>
          <w:szCs w:val="22"/>
        </w:rPr>
      </w:pPr>
      <w:r w:rsidRPr="006067D2">
        <w:rPr>
          <w:sz w:val="22"/>
          <w:szCs w:val="22"/>
        </w:rPr>
        <w:t>Aluminum.</w:t>
      </w:r>
    </w:p>
    <w:p w14:paraId="74FA85D4" w14:textId="77777777" w:rsidR="00BE430D" w:rsidRPr="006067D2" w:rsidRDefault="00BE430D" w:rsidP="00422244">
      <w:pPr>
        <w:pStyle w:val="ListParagraph"/>
        <w:numPr>
          <w:ilvl w:val="2"/>
          <w:numId w:val="2"/>
        </w:numPr>
        <w:ind w:right="-1170"/>
        <w:rPr>
          <w:sz w:val="22"/>
          <w:szCs w:val="22"/>
        </w:rPr>
      </w:pPr>
      <w:r w:rsidRPr="006067D2">
        <w:rPr>
          <w:sz w:val="22"/>
          <w:szCs w:val="22"/>
        </w:rPr>
        <w:t>Other Non-Ferrous Metals.</w:t>
      </w:r>
    </w:p>
    <w:p w14:paraId="49ED1CBD" w14:textId="77777777" w:rsidR="00BE430D" w:rsidRPr="006067D2" w:rsidRDefault="00BE430D" w:rsidP="00422244">
      <w:pPr>
        <w:pStyle w:val="ListParagraph"/>
        <w:numPr>
          <w:ilvl w:val="2"/>
          <w:numId w:val="2"/>
        </w:numPr>
        <w:ind w:right="-1170"/>
        <w:rPr>
          <w:sz w:val="22"/>
          <w:szCs w:val="22"/>
        </w:rPr>
      </w:pPr>
      <w:r w:rsidRPr="006067D2">
        <w:rPr>
          <w:sz w:val="22"/>
          <w:szCs w:val="22"/>
        </w:rPr>
        <w:t xml:space="preserve">Anodized Aluminum. </w:t>
      </w:r>
    </w:p>
    <w:p w14:paraId="287448EA" w14:textId="77777777" w:rsidR="00BE430D" w:rsidRPr="006067D2" w:rsidRDefault="00BE430D" w:rsidP="00422244">
      <w:pPr>
        <w:pStyle w:val="ListParagraph"/>
        <w:numPr>
          <w:ilvl w:val="2"/>
          <w:numId w:val="2"/>
        </w:numPr>
        <w:ind w:right="-1170"/>
        <w:rPr>
          <w:sz w:val="22"/>
          <w:szCs w:val="22"/>
        </w:rPr>
      </w:pPr>
      <w:r w:rsidRPr="006067D2">
        <w:rPr>
          <w:sz w:val="22"/>
          <w:szCs w:val="22"/>
        </w:rPr>
        <w:t xml:space="preserve">Kynar. </w:t>
      </w:r>
    </w:p>
    <w:p w14:paraId="101E1313" w14:textId="77777777" w:rsidR="00BE430D" w:rsidRPr="006067D2" w:rsidRDefault="00BE430D" w:rsidP="00422244">
      <w:pPr>
        <w:pStyle w:val="ListParagraph"/>
        <w:numPr>
          <w:ilvl w:val="2"/>
          <w:numId w:val="2"/>
        </w:numPr>
        <w:ind w:right="-1170"/>
        <w:rPr>
          <w:sz w:val="22"/>
          <w:szCs w:val="22"/>
        </w:rPr>
      </w:pPr>
      <w:r w:rsidRPr="006067D2">
        <w:rPr>
          <w:sz w:val="22"/>
          <w:szCs w:val="22"/>
        </w:rPr>
        <w:t xml:space="preserve">Drywall/Plaster. </w:t>
      </w:r>
    </w:p>
    <w:p w14:paraId="6CCE801D" w14:textId="77777777" w:rsidR="00BE430D" w:rsidRPr="006067D2" w:rsidRDefault="00BE430D" w:rsidP="00422244">
      <w:pPr>
        <w:pStyle w:val="ListParagraph"/>
        <w:numPr>
          <w:ilvl w:val="2"/>
          <w:numId w:val="2"/>
        </w:numPr>
        <w:ind w:right="-1170"/>
        <w:rPr>
          <w:sz w:val="22"/>
          <w:szCs w:val="22"/>
        </w:rPr>
      </w:pPr>
      <w:r w:rsidRPr="006067D2">
        <w:rPr>
          <w:sz w:val="22"/>
          <w:szCs w:val="22"/>
        </w:rPr>
        <w:t>CMU.</w:t>
      </w:r>
    </w:p>
    <w:p w14:paraId="4915CBED" w14:textId="77777777" w:rsidR="00BE430D" w:rsidRPr="006067D2" w:rsidRDefault="00BE430D" w:rsidP="00422244">
      <w:pPr>
        <w:pStyle w:val="ListParagraph"/>
        <w:numPr>
          <w:ilvl w:val="2"/>
          <w:numId w:val="2"/>
        </w:numPr>
        <w:ind w:right="-1170"/>
        <w:rPr>
          <w:sz w:val="22"/>
          <w:szCs w:val="22"/>
        </w:rPr>
      </w:pPr>
      <w:r w:rsidRPr="006067D2">
        <w:rPr>
          <w:sz w:val="22"/>
          <w:szCs w:val="22"/>
        </w:rPr>
        <w:t>Vertical Concrete and Masonry.</w:t>
      </w:r>
    </w:p>
    <w:p w14:paraId="643D1272" w14:textId="77777777" w:rsidR="00BE430D" w:rsidRPr="006067D2" w:rsidRDefault="00BE430D" w:rsidP="00422244">
      <w:pPr>
        <w:pStyle w:val="ListParagraph"/>
        <w:numPr>
          <w:ilvl w:val="2"/>
          <w:numId w:val="2"/>
        </w:numPr>
        <w:ind w:right="-1170"/>
        <w:rPr>
          <w:sz w:val="22"/>
          <w:szCs w:val="22"/>
        </w:rPr>
      </w:pPr>
      <w:r w:rsidRPr="006067D2">
        <w:rPr>
          <w:sz w:val="22"/>
          <w:szCs w:val="22"/>
        </w:rPr>
        <w:t>Vertical Concrete and Masonry Shower Areas.</w:t>
      </w:r>
    </w:p>
    <w:p w14:paraId="15F986F8" w14:textId="77777777" w:rsidR="00BE430D" w:rsidRPr="006067D2" w:rsidRDefault="00BE430D" w:rsidP="00422244">
      <w:pPr>
        <w:pStyle w:val="ListParagraph"/>
        <w:numPr>
          <w:ilvl w:val="2"/>
          <w:numId w:val="2"/>
        </w:numPr>
        <w:ind w:right="-1170"/>
        <w:rPr>
          <w:sz w:val="22"/>
          <w:szCs w:val="22"/>
        </w:rPr>
      </w:pPr>
      <w:r w:rsidRPr="006067D2">
        <w:rPr>
          <w:sz w:val="22"/>
          <w:szCs w:val="22"/>
        </w:rPr>
        <w:t>Fiberglass – FRP.</w:t>
      </w:r>
    </w:p>
    <w:p w14:paraId="20BB8C9F" w14:textId="77777777" w:rsidR="00BE430D" w:rsidRPr="006067D2" w:rsidRDefault="00BE430D" w:rsidP="00422244">
      <w:pPr>
        <w:pStyle w:val="ListParagraph"/>
        <w:numPr>
          <w:ilvl w:val="2"/>
          <w:numId w:val="2"/>
        </w:numPr>
        <w:ind w:right="-1170"/>
        <w:rPr>
          <w:sz w:val="22"/>
          <w:szCs w:val="22"/>
        </w:rPr>
      </w:pPr>
      <w:r w:rsidRPr="006067D2">
        <w:rPr>
          <w:sz w:val="22"/>
          <w:szCs w:val="22"/>
        </w:rPr>
        <w:t>PVC.</w:t>
      </w:r>
    </w:p>
    <w:p w14:paraId="560E6FE6" w14:textId="77777777" w:rsidR="00BE430D" w:rsidRPr="006067D2" w:rsidRDefault="00BE430D" w:rsidP="00422244">
      <w:pPr>
        <w:pStyle w:val="ListParagraph"/>
        <w:numPr>
          <w:ilvl w:val="2"/>
          <w:numId w:val="2"/>
        </w:numPr>
        <w:ind w:right="-1170"/>
        <w:rPr>
          <w:sz w:val="22"/>
          <w:szCs w:val="22"/>
        </w:rPr>
      </w:pPr>
      <w:r w:rsidRPr="006067D2">
        <w:rPr>
          <w:sz w:val="22"/>
          <w:szCs w:val="22"/>
        </w:rPr>
        <w:t xml:space="preserve">ABS. </w:t>
      </w:r>
      <w:r w:rsidRPr="006067D2">
        <w:rPr>
          <w:sz w:val="22"/>
          <w:szCs w:val="22"/>
        </w:rPr>
        <w:br/>
      </w:r>
    </w:p>
    <w:p w14:paraId="02E7B6FB" w14:textId="6CC19F98" w:rsidR="00BE430D" w:rsidRPr="006067D2" w:rsidRDefault="00BE430D" w:rsidP="00BE430D">
      <w:pPr>
        <w:pStyle w:val="ListParagraph"/>
        <w:numPr>
          <w:ilvl w:val="1"/>
          <w:numId w:val="2"/>
        </w:numPr>
        <w:ind w:right="-1170"/>
        <w:rPr>
          <w:sz w:val="22"/>
          <w:szCs w:val="22"/>
        </w:rPr>
      </w:pPr>
      <w:r w:rsidRPr="006067D2">
        <w:rPr>
          <w:sz w:val="22"/>
          <w:szCs w:val="22"/>
        </w:rPr>
        <w:t xml:space="preserve">Related Requirements: </w:t>
      </w:r>
      <w:r w:rsidRPr="006067D2">
        <w:rPr>
          <w:sz w:val="22"/>
          <w:szCs w:val="22"/>
        </w:rPr>
        <w:br/>
      </w:r>
      <w:r w:rsidRPr="006067D2">
        <w:rPr>
          <w:sz w:val="22"/>
          <w:szCs w:val="22"/>
        </w:rPr>
        <w:br/>
        <w:t>Factory- or shop-applied primers applied as Work of other Sections must be coordinated with field-applied finish coats. Review other Sections for factory- or shop-primed products and reference this Section for product requirements</w:t>
      </w:r>
      <w:r w:rsidR="00D12F21" w:rsidRPr="006067D2">
        <w:rPr>
          <w:sz w:val="22"/>
          <w:szCs w:val="22"/>
        </w:rPr>
        <w:t>:</w:t>
      </w:r>
      <w:r w:rsidR="00D12F21" w:rsidRPr="006067D2">
        <w:rPr>
          <w:sz w:val="22"/>
          <w:szCs w:val="22"/>
        </w:rPr>
        <w:br/>
      </w:r>
    </w:p>
    <w:p w14:paraId="0E63684B" w14:textId="77777777" w:rsidR="00BE430D" w:rsidRPr="006067D2" w:rsidRDefault="00BE430D" w:rsidP="00BE430D">
      <w:pPr>
        <w:pStyle w:val="ListParagraph"/>
        <w:numPr>
          <w:ilvl w:val="2"/>
          <w:numId w:val="2"/>
        </w:numPr>
        <w:ind w:right="-1170"/>
        <w:rPr>
          <w:sz w:val="22"/>
          <w:szCs w:val="22"/>
        </w:rPr>
      </w:pPr>
      <w:r w:rsidRPr="006067D2">
        <w:rPr>
          <w:sz w:val="22"/>
          <w:szCs w:val="22"/>
        </w:rPr>
        <w:t>Division 5 (055000) Sections for shop priming of metal substrates with primers specified in this Section.</w:t>
      </w:r>
    </w:p>
    <w:p w14:paraId="16A4C610" w14:textId="77777777" w:rsidR="00BE430D" w:rsidRPr="006067D2" w:rsidRDefault="00BE430D" w:rsidP="00BE430D">
      <w:pPr>
        <w:pStyle w:val="ListParagraph"/>
        <w:numPr>
          <w:ilvl w:val="2"/>
          <w:numId w:val="2"/>
        </w:numPr>
        <w:ind w:right="-1170"/>
        <w:rPr>
          <w:sz w:val="22"/>
          <w:szCs w:val="22"/>
        </w:rPr>
      </w:pPr>
      <w:r w:rsidRPr="006067D2">
        <w:rPr>
          <w:sz w:val="22"/>
          <w:szCs w:val="22"/>
        </w:rPr>
        <w:t>Section 09 96 00 "High-Performance Coatings" for high-performance and special-use coatings.</w:t>
      </w:r>
      <w:r w:rsidRPr="006067D2">
        <w:rPr>
          <w:sz w:val="22"/>
          <w:szCs w:val="22"/>
        </w:rPr>
        <w:br/>
      </w:r>
    </w:p>
    <w:p w14:paraId="4A4F22DD" w14:textId="77777777" w:rsidR="00BE430D" w:rsidRPr="006067D2" w:rsidRDefault="00BE430D" w:rsidP="00BE430D">
      <w:pPr>
        <w:pStyle w:val="ListParagraph"/>
        <w:numPr>
          <w:ilvl w:val="0"/>
          <w:numId w:val="2"/>
        </w:numPr>
        <w:ind w:right="-1170"/>
        <w:rPr>
          <w:sz w:val="22"/>
          <w:szCs w:val="22"/>
        </w:rPr>
      </w:pPr>
      <w:r w:rsidRPr="006067D2">
        <w:rPr>
          <w:sz w:val="22"/>
          <w:szCs w:val="22"/>
        </w:rPr>
        <w:t xml:space="preserve">DEFINITIONS </w:t>
      </w:r>
      <w:r w:rsidRPr="006067D2">
        <w:rPr>
          <w:sz w:val="22"/>
          <w:szCs w:val="22"/>
        </w:rPr>
        <w:br/>
      </w:r>
    </w:p>
    <w:p w14:paraId="58F943F6" w14:textId="77777777" w:rsidR="00BE430D" w:rsidRPr="006067D2" w:rsidRDefault="00BE430D" w:rsidP="00C22319">
      <w:pPr>
        <w:pStyle w:val="ListParagraph"/>
        <w:numPr>
          <w:ilvl w:val="1"/>
          <w:numId w:val="2"/>
        </w:numPr>
        <w:ind w:right="-1170"/>
        <w:rPr>
          <w:sz w:val="22"/>
          <w:szCs w:val="22"/>
        </w:rPr>
      </w:pPr>
      <w:r w:rsidRPr="006067D2">
        <w:rPr>
          <w:sz w:val="22"/>
          <w:szCs w:val="22"/>
        </w:rPr>
        <w:t>Definitions of gloss levels below are from "MPI Architectural Painting Specification Manual" (hereafter, "MPI Manual").</w:t>
      </w:r>
    </w:p>
    <w:p w14:paraId="105E4038" w14:textId="77777777" w:rsidR="00D12F21" w:rsidRPr="006067D2" w:rsidRDefault="00D12F21" w:rsidP="00D12F21">
      <w:pPr>
        <w:pStyle w:val="ListParagraph"/>
        <w:ind w:left="360" w:right="-1170"/>
        <w:rPr>
          <w:sz w:val="22"/>
          <w:szCs w:val="22"/>
        </w:rPr>
      </w:pPr>
    </w:p>
    <w:p w14:paraId="6DB11FBD" w14:textId="77777777" w:rsidR="00BE430D" w:rsidRPr="006067D2" w:rsidRDefault="00BE430D" w:rsidP="00BE430D">
      <w:pPr>
        <w:pStyle w:val="ListParagraph"/>
        <w:numPr>
          <w:ilvl w:val="2"/>
          <w:numId w:val="2"/>
        </w:numPr>
        <w:ind w:right="-1170"/>
        <w:rPr>
          <w:sz w:val="22"/>
          <w:szCs w:val="22"/>
        </w:rPr>
      </w:pPr>
      <w:r w:rsidRPr="006067D2">
        <w:rPr>
          <w:sz w:val="22"/>
          <w:szCs w:val="22"/>
        </w:rPr>
        <w:t>Gloss Level 1, Matte or Flat finish: 0 to 5 units at 60 degrees and maximum 10 units at 85 degrees.</w:t>
      </w:r>
    </w:p>
    <w:p w14:paraId="3F1B7AAA" w14:textId="77777777" w:rsidR="00BE430D" w:rsidRPr="006067D2" w:rsidRDefault="00BE430D" w:rsidP="00BE430D">
      <w:pPr>
        <w:pStyle w:val="ListParagraph"/>
        <w:numPr>
          <w:ilvl w:val="2"/>
          <w:numId w:val="2"/>
        </w:numPr>
        <w:ind w:right="-1170"/>
        <w:rPr>
          <w:sz w:val="22"/>
          <w:szCs w:val="22"/>
        </w:rPr>
      </w:pPr>
      <w:r w:rsidRPr="006067D2">
        <w:rPr>
          <w:sz w:val="22"/>
          <w:szCs w:val="22"/>
        </w:rPr>
        <w:t>Gloss Level 2, Velvet finish: Maximum 10 units at 60 degrees and 10 to 35 units at 85 degrees.</w:t>
      </w:r>
    </w:p>
    <w:p w14:paraId="1C3D9FE8" w14:textId="77777777" w:rsidR="00BE430D" w:rsidRPr="006067D2" w:rsidRDefault="00BE430D" w:rsidP="00BE430D">
      <w:pPr>
        <w:pStyle w:val="ListParagraph"/>
        <w:numPr>
          <w:ilvl w:val="2"/>
          <w:numId w:val="2"/>
        </w:numPr>
        <w:ind w:right="-1170"/>
        <w:rPr>
          <w:sz w:val="22"/>
          <w:szCs w:val="22"/>
        </w:rPr>
      </w:pPr>
      <w:r w:rsidRPr="006067D2">
        <w:rPr>
          <w:sz w:val="22"/>
          <w:szCs w:val="22"/>
        </w:rPr>
        <w:t>Gloss Level 3, Eggshell finish: 10 to 25 units at 60 degrees and 10 to 35 units at 85 degrees.</w:t>
      </w:r>
    </w:p>
    <w:p w14:paraId="032C3A16" w14:textId="77777777" w:rsidR="00C22319" w:rsidRPr="006067D2" w:rsidRDefault="00C22319" w:rsidP="00BE430D">
      <w:pPr>
        <w:pStyle w:val="ListParagraph"/>
        <w:numPr>
          <w:ilvl w:val="2"/>
          <w:numId w:val="2"/>
        </w:numPr>
        <w:ind w:right="-1170"/>
        <w:rPr>
          <w:sz w:val="22"/>
          <w:szCs w:val="22"/>
        </w:rPr>
      </w:pPr>
      <w:r w:rsidRPr="006067D2">
        <w:rPr>
          <w:sz w:val="22"/>
          <w:szCs w:val="22"/>
        </w:rPr>
        <w:t>Gloss Level 4, Satin finish: 20 to 35 units at 60 degrees and minimum 35 units at 85 degrees.</w:t>
      </w:r>
    </w:p>
    <w:p w14:paraId="52BD1750" w14:textId="77777777" w:rsidR="00C22319" w:rsidRPr="006067D2" w:rsidRDefault="00C22319" w:rsidP="00BE430D">
      <w:pPr>
        <w:pStyle w:val="ListParagraph"/>
        <w:numPr>
          <w:ilvl w:val="2"/>
          <w:numId w:val="2"/>
        </w:numPr>
        <w:ind w:right="-1170"/>
        <w:rPr>
          <w:sz w:val="22"/>
          <w:szCs w:val="22"/>
        </w:rPr>
      </w:pPr>
      <w:r w:rsidRPr="006067D2">
        <w:rPr>
          <w:sz w:val="22"/>
          <w:szCs w:val="22"/>
        </w:rPr>
        <w:t>Gloss Level 5, Semi-Gloss finish: 35 to 70 units at 60 degrees.</w:t>
      </w:r>
    </w:p>
    <w:p w14:paraId="3B34302E" w14:textId="77777777" w:rsidR="00C22319" w:rsidRPr="006067D2" w:rsidRDefault="00C22319" w:rsidP="00BE430D">
      <w:pPr>
        <w:pStyle w:val="ListParagraph"/>
        <w:numPr>
          <w:ilvl w:val="2"/>
          <w:numId w:val="2"/>
        </w:numPr>
        <w:ind w:right="-1170"/>
        <w:rPr>
          <w:sz w:val="22"/>
          <w:szCs w:val="22"/>
        </w:rPr>
      </w:pPr>
      <w:r w:rsidRPr="006067D2">
        <w:rPr>
          <w:sz w:val="22"/>
          <w:szCs w:val="22"/>
        </w:rPr>
        <w:t>Gloss Level 6, Gloss finish: 70 to 85 units at 60 degrees.</w:t>
      </w:r>
    </w:p>
    <w:p w14:paraId="5C293691" w14:textId="77777777" w:rsidR="00C22319" w:rsidRPr="006067D2" w:rsidRDefault="00C22319" w:rsidP="00C22319">
      <w:pPr>
        <w:pStyle w:val="ListParagraph"/>
        <w:numPr>
          <w:ilvl w:val="2"/>
          <w:numId w:val="2"/>
        </w:numPr>
        <w:ind w:right="-1170"/>
        <w:rPr>
          <w:sz w:val="22"/>
          <w:szCs w:val="22"/>
        </w:rPr>
      </w:pPr>
      <w:r w:rsidRPr="006067D2">
        <w:rPr>
          <w:sz w:val="22"/>
          <w:szCs w:val="22"/>
        </w:rPr>
        <w:lastRenderedPageBreak/>
        <w:t>Gloss Level 7, High-Gloss finish: More than 85 units at 60 degrees.</w:t>
      </w:r>
    </w:p>
    <w:p w14:paraId="341F3B0F" w14:textId="77777777" w:rsidR="00C22319" w:rsidRPr="006067D2" w:rsidRDefault="00C22319" w:rsidP="000C6B57">
      <w:pPr>
        <w:ind w:left="1080" w:right="-1170"/>
        <w:rPr>
          <w:sz w:val="22"/>
          <w:szCs w:val="22"/>
        </w:rPr>
      </w:pPr>
      <w:r w:rsidRPr="006067D2">
        <w:rPr>
          <w:sz w:val="22"/>
          <w:szCs w:val="22"/>
        </w:rPr>
        <w:br/>
        <w:t>Actual gloss levels may differ by manufacturers.  Please refer to Manufacturers Product Data Sheets/Technical Data Sheets for actual gloss categorization.</w:t>
      </w:r>
    </w:p>
    <w:p w14:paraId="2D2974E2" w14:textId="77777777" w:rsidR="00C22319" w:rsidRPr="006067D2" w:rsidRDefault="00C22319" w:rsidP="00C22319">
      <w:pPr>
        <w:ind w:right="-1170"/>
        <w:rPr>
          <w:sz w:val="22"/>
          <w:szCs w:val="22"/>
        </w:rPr>
      </w:pPr>
    </w:p>
    <w:p w14:paraId="2A75D20D" w14:textId="757EE9B5" w:rsidR="00C22319" w:rsidRPr="006067D2" w:rsidRDefault="00C22319" w:rsidP="00C22319">
      <w:pPr>
        <w:pStyle w:val="ListParagraph"/>
        <w:numPr>
          <w:ilvl w:val="1"/>
          <w:numId w:val="2"/>
        </w:numPr>
        <w:ind w:right="-1170"/>
        <w:rPr>
          <w:sz w:val="22"/>
          <w:szCs w:val="22"/>
        </w:rPr>
      </w:pPr>
      <w:r w:rsidRPr="006067D2">
        <w:rPr>
          <w:sz w:val="22"/>
          <w:szCs w:val="22"/>
        </w:rPr>
        <w:t>Blocking: Two painted surfaces sticking together such as a painted door sticking to a painted jamb.</w:t>
      </w:r>
      <w:r w:rsidR="000C6B57" w:rsidRPr="006067D2">
        <w:rPr>
          <w:sz w:val="22"/>
          <w:szCs w:val="22"/>
        </w:rPr>
        <w:br/>
      </w:r>
    </w:p>
    <w:p w14:paraId="05080F4C" w14:textId="41121254" w:rsidR="00C22319" w:rsidRPr="006067D2" w:rsidRDefault="00C22319" w:rsidP="00C22319">
      <w:pPr>
        <w:pStyle w:val="ListParagraph"/>
        <w:numPr>
          <w:ilvl w:val="1"/>
          <w:numId w:val="2"/>
        </w:numPr>
        <w:ind w:right="-1170"/>
        <w:rPr>
          <w:sz w:val="22"/>
          <w:szCs w:val="22"/>
        </w:rPr>
      </w:pPr>
      <w:r w:rsidRPr="006067D2">
        <w:rPr>
          <w:sz w:val="22"/>
          <w:szCs w:val="22"/>
        </w:rPr>
        <w:t xml:space="preserve">ASTM: ASTM International develops international standards for materials, products, systems and services used in construction, manufacturing and transportation: </w:t>
      </w:r>
      <w:hyperlink r:id="rId7">
        <w:r w:rsidRPr="006067D2">
          <w:rPr>
            <w:sz w:val="22"/>
            <w:szCs w:val="22"/>
          </w:rPr>
          <w:t>www.astm.org</w:t>
        </w:r>
      </w:hyperlink>
      <w:r w:rsidR="000C6B57" w:rsidRPr="006067D2">
        <w:rPr>
          <w:sz w:val="22"/>
          <w:szCs w:val="22"/>
        </w:rPr>
        <w:t>.</w:t>
      </w:r>
      <w:r w:rsidR="000C6B57" w:rsidRPr="006067D2">
        <w:rPr>
          <w:sz w:val="22"/>
          <w:szCs w:val="22"/>
        </w:rPr>
        <w:br/>
      </w:r>
    </w:p>
    <w:p w14:paraId="213F9088" w14:textId="6D56012C" w:rsidR="00C22319" w:rsidRPr="006067D2" w:rsidRDefault="00C22319" w:rsidP="00C22319">
      <w:pPr>
        <w:pStyle w:val="ListParagraph"/>
        <w:numPr>
          <w:ilvl w:val="1"/>
          <w:numId w:val="2"/>
        </w:numPr>
        <w:ind w:right="-1170"/>
        <w:rPr>
          <w:sz w:val="22"/>
          <w:szCs w:val="22"/>
        </w:rPr>
      </w:pPr>
      <w:r w:rsidRPr="006067D2">
        <w:rPr>
          <w:sz w:val="22"/>
          <w:szCs w:val="22"/>
        </w:rPr>
        <w:t>Bio-</w:t>
      </w:r>
      <w:proofErr w:type="spellStart"/>
      <w:r w:rsidRPr="006067D2">
        <w:rPr>
          <w:sz w:val="22"/>
          <w:szCs w:val="22"/>
        </w:rPr>
        <w:t>Pruf</w:t>
      </w:r>
      <w:proofErr w:type="spellEnd"/>
      <w:r w:rsidRPr="006067D2">
        <w:rPr>
          <w:sz w:val="22"/>
          <w:szCs w:val="22"/>
        </w:rPr>
        <w:t>™: Anti-microbial additive that inhibits the growth of odor and stain causing mold and mildew on the paint film. “Antimicrobial” is defined as any means or mode of restricting growth or spread of microbes.</w:t>
      </w:r>
      <w:r w:rsidR="000C6B57" w:rsidRPr="006067D2">
        <w:rPr>
          <w:sz w:val="22"/>
          <w:szCs w:val="22"/>
        </w:rPr>
        <w:br/>
      </w:r>
    </w:p>
    <w:p w14:paraId="1E98748B" w14:textId="6D9699B3" w:rsidR="00C22319" w:rsidRPr="006067D2" w:rsidRDefault="00C22319" w:rsidP="00C22319">
      <w:pPr>
        <w:pStyle w:val="ListParagraph"/>
        <w:numPr>
          <w:ilvl w:val="1"/>
          <w:numId w:val="2"/>
        </w:numPr>
        <w:ind w:right="-1170"/>
        <w:rPr>
          <w:sz w:val="22"/>
          <w:szCs w:val="22"/>
        </w:rPr>
      </w:pPr>
      <w:r w:rsidRPr="006067D2">
        <w:rPr>
          <w:sz w:val="22"/>
          <w:szCs w:val="22"/>
        </w:rPr>
        <w:t xml:space="preserve">CHPS: Collaborative for High Performance Schools. A national movement to improve student performance and the entire educational experience by building the best possible schools: </w:t>
      </w:r>
      <w:hyperlink r:id="rId8" w:history="1">
        <w:r w:rsidRPr="006067D2">
          <w:rPr>
            <w:rStyle w:val="Hyperlink"/>
            <w:color w:val="auto"/>
            <w:sz w:val="22"/>
            <w:szCs w:val="22"/>
            <w:u w:val="none"/>
          </w:rPr>
          <w:t>www.chps.net</w:t>
        </w:r>
      </w:hyperlink>
      <w:r w:rsidRPr="006067D2">
        <w:rPr>
          <w:sz w:val="22"/>
          <w:szCs w:val="22"/>
        </w:rPr>
        <w:t>.</w:t>
      </w:r>
      <w:r w:rsidR="000C6B57" w:rsidRPr="006067D2">
        <w:rPr>
          <w:sz w:val="22"/>
          <w:szCs w:val="22"/>
        </w:rPr>
        <w:br/>
      </w:r>
    </w:p>
    <w:p w14:paraId="59BBC8BE" w14:textId="5497277F" w:rsidR="00C22319" w:rsidRPr="006067D2" w:rsidRDefault="00C22319" w:rsidP="00C22319">
      <w:pPr>
        <w:pStyle w:val="ListParagraph"/>
        <w:numPr>
          <w:ilvl w:val="1"/>
          <w:numId w:val="2"/>
        </w:numPr>
        <w:ind w:right="-1170"/>
        <w:rPr>
          <w:sz w:val="22"/>
          <w:szCs w:val="22"/>
        </w:rPr>
      </w:pPr>
      <w:r w:rsidRPr="006067D2">
        <w:rPr>
          <w:sz w:val="22"/>
          <w:szCs w:val="22"/>
        </w:rPr>
        <w:t>CRGI: Coatings Research Group Inc. is an international association of paint and coatings manufacturers dedicated to the benefits of shared research and development: crgiconnect.com</w:t>
      </w:r>
      <w:r w:rsidR="000C6B57" w:rsidRPr="006067D2">
        <w:rPr>
          <w:sz w:val="22"/>
          <w:szCs w:val="22"/>
        </w:rPr>
        <w:t>.</w:t>
      </w:r>
    </w:p>
    <w:p w14:paraId="77BACEA9" w14:textId="77777777" w:rsidR="000C6B57" w:rsidRPr="006067D2" w:rsidRDefault="000C6B57" w:rsidP="000C6B57">
      <w:pPr>
        <w:pStyle w:val="ListParagraph"/>
        <w:ind w:left="360" w:right="-1170"/>
        <w:rPr>
          <w:sz w:val="22"/>
          <w:szCs w:val="22"/>
        </w:rPr>
      </w:pPr>
    </w:p>
    <w:p w14:paraId="14110F79" w14:textId="1B00A6C5" w:rsidR="00C22319" w:rsidRPr="006067D2" w:rsidRDefault="00C22319" w:rsidP="00C22319">
      <w:pPr>
        <w:pStyle w:val="ListParagraph"/>
        <w:numPr>
          <w:ilvl w:val="1"/>
          <w:numId w:val="2"/>
        </w:numPr>
        <w:ind w:right="-1170"/>
        <w:rPr>
          <w:sz w:val="22"/>
          <w:szCs w:val="22"/>
        </w:rPr>
      </w:pPr>
      <w:r w:rsidRPr="006067D2">
        <w:rPr>
          <w:sz w:val="22"/>
          <w:szCs w:val="22"/>
        </w:rPr>
        <w:t>DTM: Direct to metal. A coating that can be applied directly to a metal surface; refer to manufacturer’s product information for surface preparation and application instructions.</w:t>
      </w:r>
      <w:r w:rsidR="000C6B57" w:rsidRPr="006067D2">
        <w:rPr>
          <w:sz w:val="22"/>
          <w:szCs w:val="22"/>
        </w:rPr>
        <w:br/>
      </w:r>
    </w:p>
    <w:p w14:paraId="6D8B3E64" w14:textId="07FED815" w:rsidR="00C22319" w:rsidRPr="006067D2" w:rsidRDefault="00C22319" w:rsidP="00C22319">
      <w:pPr>
        <w:pStyle w:val="ListParagraph"/>
        <w:numPr>
          <w:ilvl w:val="1"/>
          <w:numId w:val="2"/>
        </w:numPr>
        <w:ind w:right="-1170"/>
        <w:rPr>
          <w:sz w:val="22"/>
          <w:szCs w:val="22"/>
        </w:rPr>
      </w:pPr>
      <w:r w:rsidRPr="006067D2">
        <w:rPr>
          <w:sz w:val="22"/>
          <w:szCs w:val="22"/>
        </w:rPr>
        <w:t xml:space="preserve">EG: Ethylene Glycol. Ethylene glycol is listed as a hazardous air pollutant (HAP) by the U.S. EPA: </w:t>
      </w:r>
      <w:hyperlink r:id="rId9">
        <w:r w:rsidRPr="006067D2">
          <w:rPr>
            <w:sz w:val="22"/>
            <w:szCs w:val="22"/>
          </w:rPr>
          <w:t>www.epa.gov</w:t>
        </w:r>
      </w:hyperlink>
      <w:r w:rsidR="000C6B57" w:rsidRPr="006067D2">
        <w:rPr>
          <w:sz w:val="22"/>
          <w:szCs w:val="22"/>
        </w:rPr>
        <w:t>.</w:t>
      </w:r>
      <w:r w:rsidR="000C6B57" w:rsidRPr="006067D2">
        <w:rPr>
          <w:sz w:val="22"/>
          <w:szCs w:val="22"/>
        </w:rPr>
        <w:br/>
      </w:r>
    </w:p>
    <w:p w14:paraId="11E56D54" w14:textId="56B45C91" w:rsidR="00C22319" w:rsidRPr="006067D2" w:rsidRDefault="00C22319" w:rsidP="00C22319">
      <w:pPr>
        <w:pStyle w:val="ListParagraph"/>
        <w:numPr>
          <w:ilvl w:val="1"/>
          <w:numId w:val="2"/>
        </w:numPr>
        <w:ind w:right="-1170"/>
        <w:rPr>
          <w:sz w:val="22"/>
          <w:szCs w:val="22"/>
        </w:rPr>
      </w:pPr>
      <w:r w:rsidRPr="006067D2">
        <w:rPr>
          <w:sz w:val="22"/>
          <w:szCs w:val="22"/>
        </w:rPr>
        <w:t>EPR: Environmental Performance Rating. Master Painters Institute’s formula that relates VOC, Performance of Category, Gloss and Appropriate specified use. Higher values equate to greater eco-efficiency.</w:t>
      </w:r>
      <w:r w:rsidR="000C6B57" w:rsidRPr="006067D2">
        <w:rPr>
          <w:sz w:val="22"/>
          <w:szCs w:val="22"/>
        </w:rPr>
        <w:br/>
      </w:r>
    </w:p>
    <w:p w14:paraId="299FF1AE" w14:textId="15C2319E" w:rsidR="00C22319" w:rsidRPr="006067D2" w:rsidRDefault="00C22319" w:rsidP="00C22319">
      <w:pPr>
        <w:pStyle w:val="ListParagraph"/>
        <w:numPr>
          <w:ilvl w:val="1"/>
          <w:numId w:val="2"/>
        </w:numPr>
        <w:ind w:right="-1170"/>
        <w:rPr>
          <w:sz w:val="22"/>
          <w:szCs w:val="22"/>
        </w:rPr>
      </w:pPr>
      <w:r w:rsidRPr="006067D2">
        <w:rPr>
          <w:sz w:val="22"/>
          <w:szCs w:val="22"/>
        </w:rPr>
        <w:t xml:space="preserve">HAP: Hazardous Air Pollutant: According to the United States Environmental Protection Agency (EPA), Hazardous air pollutants, also known as toxic air pollutants or air toxics, are those pollutants that cause or may cause cancer or other serious health effects, such as reproductive effects or birth defects, or adverse environmental and ecological effects: </w:t>
      </w:r>
      <w:hyperlink r:id="rId10">
        <w:r w:rsidRPr="006067D2">
          <w:rPr>
            <w:sz w:val="22"/>
            <w:szCs w:val="22"/>
          </w:rPr>
          <w:t>www.epa.gov</w:t>
        </w:r>
      </w:hyperlink>
      <w:r w:rsidRPr="006067D2">
        <w:rPr>
          <w:sz w:val="22"/>
          <w:szCs w:val="22"/>
        </w:rPr>
        <w:t>.</w:t>
      </w:r>
      <w:r w:rsidR="000C6B57" w:rsidRPr="006067D2">
        <w:rPr>
          <w:sz w:val="22"/>
          <w:szCs w:val="22"/>
        </w:rPr>
        <w:br/>
      </w:r>
    </w:p>
    <w:p w14:paraId="78076298" w14:textId="3DB16995" w:rsidR="00C22319" w:rsidRPr="006067D2" w:rsidRDefault="00C22319" w:rsidP="00C22319">
      <w:pPr>
        <w:pStyle w:val="ListParagraph"/>
        <w:numPr>
          <w:ilvl w:val="1"/>
          <w:numId w:val="2"/>
        </w:numPr>
        <w:ind w:right="-1170"/>
        <w:rPr>
          <w:sz w:val="22"/>
          <w:szCs w:val="22"/>
        </w:rPr>
      </w:pPr>
      <w:r w:rsidRPr="006067D2">
        <w:rPr>
          <w:sz w:val="22"/>
          <w:szCs w:val="22"/>
        </w:rPr>
        <w:t xml:space="preserve">LEED: LEED (Leadership in Energy and Environmental Design) is a voluntary, consensus-based, market-driven program that provides third-party verification of green buildings: </w:t>
      </w:r>
      <w:hyperlink r:id="rId11">
        <w:r w:rsidRPr="006067D2">
          <w:rPr>
            <w:sz w:val="22"/>
            <w:szCs w:val="22"/>
          </w:rPr>
          <w:t>www.usgbc.org</w:t>
        </w:r>
      </w:hyperlink>
      <w:r w:rsidRPr="006067D2">
        <w:rPr>
          <w:sz w:val="22"/>
          <w:szCs w:val="22"/>
        </w:rPr>
        <w:t>.</w:t>
      </w:r>
      <w:r w:rsidR="000C6B57" w:rsidRPr="006067D2">
        <w:rPr>
          <w:sz w:val="22"/>
          <w:szCs w:val="22"/>
        </w:rPr>
        <w:br/>
      </w:r>
    </w:p>
    <w:p w14:paraId="4E5E5EDF" w14:textId="175B3BAE" w:rsidR="00C22319" w:rsidRPr="006067D2" w:rsidRDefault="00C22319" w:rsidP="00C22319">
      <w:pPr>
        <w:pStyle w:val="ListParagraph"/>
        <w:numPr>
          <w:ilvl w:val="1"/>
          <w:numId w:val="2"/>
        </w:numPr>
        <w:ind w:right="-1170"/>
        <w:rPr>
          <w:sz w:val="22"/>
          <w:szCs w:val="22"/>
        </w:rPr>
      </w:pPr>
      <w:r w:rsidRPr="006067D2">
        <w:rPr>
          <w:sz w:val="22"/>
          <w:szCs w:val="22"/>
        </w:rPr>
        <w:t xml:space="preserve">MPI: Master Painters Institute. An organization that establishes architectural paint standards and quality assurance programs in North America: </w:t>
      </w:r>
      <w:hyperlink r:id="rId12">
        <w:r w:rsidRPr="006067D2">
          <w:rPr>
            <w:sz w:val="22"/>
            <w:szCs w:val="22"/>
          </w:rPr>
          <w:t>www.paintinfo.com.</w:t>
        </w:r>
      </w:hyperlink>
      <w:r w:rsidR="000C6B57" w:rsidRPr="006067D2">
        <w:rPr>
          <w:sz w:val="22"/>
          <w:szCs w:val="22"/>
        </w:rPr>
        <w:br/>
      </w:r>
    </w:p>
    <w:p w14:paraId="156A8262" w14:textId="67838C07" w:rsidR="00C22319" w:rsidRPr="006067D2" w:rsidRDefault="00C22319" w:rsidP="00C22319">
      <w:pPr>
        <w:pStyle w:val="ListParagraph"/>
        <w:numPr>
          <w:ilvl w:val="1"/>
          <w:numId w:val="2"/>
        </w:numPr>
        <w:ind w:right="-1170"/>
        <w:rPr>
          <w:rStyle w:val="Hyperlink"/>
          <w:color w:val="auto"/>
          <w:sz w:val="22"/>
          <w:szCs w:val="22"/>
          <w:u w:val="none"/>
        </w:rPr>
      </w:pPr>
      <w:r w:rsidRPr="006067D2">
        <w:rPr>
          <w:sz w:val="22"/>
          <w:szCs w:val="22"/>
        </w:rPr>
        <w:t xml:space="preserve">NACE: National Association of Corrosion Engineers </w:t>
      </w:r>
      <w:hyperlink r:id="rId13" w:history="1">
        <w:r w:rsidRPr="006067D2">
          <w:rPr>
            <w:rStyle w:val="Hyperlink"/>
            <w:color w:val="auto"/>
            <w:sz w:val="22"/>
            <w:szCs w:val="22"/>
            <w:u w:val="none"/>
          </w:rPr>
          <w:t>www.nace.org</w:t>
        </w:r>
      </w:hyperlink>
      <w:r w:rsidR="000C6B57" w:rsidRPr="006067D2">
        <w:rPr>
          <w:rStyle w:val="Hyperlink"/>
          <w:color w:val="auto"/>
          <w:sz w:val="22"/>
          <w:szCs w:val="22"/>
          <w:u w:val="none"/>
        </w:rPr>
        <w:t>.</w:t>
      </w:r>
      <w:r w:rsidR="000C6B57" w:rsidRPr="006067D2">
        <w:rPr>
          <w:rStyle w:val="Hyperlink"/>
          <w:color w:val="auto"/>
          <w:sz w:val="22"/>
          <w:szCs w:val="22"/>
          <w:u w:val="none"/>
        </w:rPr>
        <w:br/>
      </w:r>
    </w:p>
    <w:p w14:paraId="32189643" w14:textId="3C9FD02B" w:rsidR="00C22319" w:rsidRPr="006067D2" w:rsidRDefault="00C22319" w:rsidP="00C22319">
      <w:pPr>
        <w:pStyle w:val="ListParagraph"/>
        <w:numPr>
          <w:ilvl w:val="1"/>
          <w:numId w:val="2"/>
        </w:numPr>
        <w:ind w:right="-1170"/>
        <w:rPr>
          <w:sz w:val="22"/>
          <w:szCs w:val="22"/>
        </w:rPr>
      </w:pPr>
      <w:r w:rsidRPr="006067D2">
        <w:rPr>
          <w:sz w:val="22"/>
          <w:szCs w:val="22"/>
        </w:rPr>
        <w:t xml:space="preserve">PDCA: Painting &amp; Decorating Contractors of America: </w:t>
      </w:r>
      <w:hyperlink r:id="rId14">
        <w:r w:rsidRPr="006067D2">
          <w:rPr>
            <w:sz w:val="22"/>
            <w:szCs w:val="22"/>
          </w:rPr>
          <w:t>www.pdca.org.</w:t>
        </w:r>
      </w:hyperlink>
      <w:r w:rsidR="000C6B57" w:rsidRPr="006067D2">
        <w:rPr>
          <w:sz w:val="22"/>
          <w:szCs w:val="22"/>
        </w:rPr>
        <w:br/>
      </w:r>
    </w:p>
    <w:p w14:paraId="744945B4" w14:textId="77777777" w:rsidR="00C22319" w:rsidRPr="006067D2" w:rsidRDefault="00C22319" w:rsidP="00C22319">
      <w:pPr>
        <w:pStyle w:val="ListParagraph"/>
        <w:numPr>
          <w:ilvl w:val="1"/>
          <w:numId w:val="2"/>
        </w:numPr>
        <w:ind w:right="-1170"/>
        <w:rPr>
          <w:sz w:val="22"/>
          <w:szCs w:val="22"/>
        </w:rPr>
      </w:pPr>
      <w:r w:rsidRPr="006067D2">
        <w:rPr>
          <w:sz w:val="22"/>
          <w:szCs w:val="22"/>
        </w:rPr>
        <w:t>RAVOC: Reactivity adjusted VOC. ‘Reactivity’ means the ability of a VOC to promote ozone formation.</w:t>
      </w:r>
    </w:p>
    <w:p w14:paraId="3A040187" w14:textId="02C83CD4" w:rsidR="00C22319" w:rsidRPr="006067D2" w:rsidRDefault="00C22319" w:rsidP="00C22319">
      <w:pPr>
        <w:pStyle w:val="ListParagraph"/>
        <w:numPr>
          <w:ilvl w:val="1"/>
          <w:numId w:val="2"/>
        </w:numPr>
        <w:ind w:right="-1170"/>
        <w:rPr>
          <w:sz w:val="22"/>
          <w:szCs w:val="22"/>
        </w:rPr>
      </w:pPr>
      <w:r w:rsidRPr="006067D2">
        <w:rPr>
          <w:sz w:val="22"/>
          <w:szCs w:val="22"/>
        </w:rPr>
        <w:t>SCAQMD: South Coast Air Quality Management District is defined as most of Los Angeles, Orange, Riverside, and San Bernardino counties in California.</w:t>
      </w:r>
      <w:r w:rsidR="000C6B57" w:rsidRPr="006067D2">
        <w:rPr>
          <w:sz w:val="22"/>
          <w:szCs w:val="22"/>
        </w:rPr>
        <w:br/>
      </w:r>
    </w:p>
    <w:p w14:paraId="46BB6AB0" w14:textId="7130D73C" w:rsidR="00C22319" w:rsidRPr="006067D2" w:rsidRDefault="00C22319" w:rsidP="00C22319">
      <w:pPr>
        <w:pStyle w:val="ListParagraph"/>
        <w:numPr>
          <w:ilvl w:val="1"/>
          <w:numId w:val="2"/>
        </w:numPr>
        <w:ind w:right="-1170"/>
        <w:rPr>
          <w:sz w:val="22"/>
          <w:szCs w:val="22"/>
        </w:rPr>
      </w:pPr>
      <w:r w:rsidRPr="006067D2">
        <w:rPr>
          <w:sz w:val="22"/>
          <w:szCs w:val="22"/>
        </w:rPr>
        <w:t>CARB: California Air Resources Board District is defined as the counties outside of SCAQMD.</w:t>
      </w:r>
      <w:r w:rsidR="000C6B57" w:rsidRPr="006067D2">
        <w:rPr>
          <w:sz w:val="22"/>
          <w:szCs w:val="22"/>
        </w:rPr>
        <w:br/>
      </w:r>
    </w:p>
    <w:p w14:paraId="1EF8C931" w14:textId="53C27432" w:rsidR="00C22319" w:rsidRPr="006067D2" w:rsidRDefault="00C22319" w:rsidP="00C22319">
      <w:pPr>
        <w:pStyle w:val="ListParagraph"/>
        <w:numPr>
          <w:ilvl w:val="1"/>
          <w:numId w:val="2"/>
        </w:numPr>
        <w:ind w:right="-1170"/>
        <w:rPr>
          <w:sz w:val="22"/>
          <w:szCs w:val="22"/>
        </w:rPr>
      </w:pPr>
      <w:r w:rsidRPr="006067D2">
        <w:rPr>
          <w:sz w:val="22"/>
          <w:szCs w:val="22"/>
        </w:rPr>
        <w:lastRenderedPageBreak/>
        <w:t>OTC: Refers to the Ozone Transmission Commission.</w:t>
      </w:r>
      <w:r w:rsidR="000C6B57" w:rsidRPr="006067D2">
        <w:rPr>
          <w:sz w:val="22"/>
          <w:szCs w:val="22"/>
        </w:rPr>
        <w:br/>
      </w:r>
    </w:p>
    <w:p w14:paraId="494B1BD1" w14:textId="17C94159" w:rsidR="00C22319" w:rsidRPr="006067D2" w:rsidRDefault="00C22319" w:rsidP="00C22319">
      <w:pPr>
        <w:pStyle w:val="ListParagraph"/>
        <w:numPr>
          <w:ilvl w:val="1"/>
          <w:numId w:val="2"/>
        </w:numPr>
        <w:ind w:right="-1170"/>
        <w:rPr>
          <w:rStyle w:val="Hyperlink"/>
          <w:color w:val="auto"/>
          <w:sz w:val="22"/>
          <w:szCs w:val="22"/>
          <w:u w:val="none"/>
        </w:rPr>
      </w:pPr>
      <w:r w:rsidRPr="006067D2">
        <w:rPr>
          <w:sz w:val="22"/>
          <w:szCs w:val="22"/>
        </w:rPr>
        <w:t>SSPC: The Society for Protective Coatings. Surface preparation standards and specifications.</w:t>
      </w:r>
      <w:hyperlink r:id="rId15"/>
      <w:r w:rsidRPr="006067D2">
        <w:rPr>
          <w:sz w:val="22"/>
          <w:szCs w:val="22"/>
        </w:rPr>
        <w:t xml:space="preserve"> </w:t>
      </w:r>
      <w:hyperlink r:id="rId16" w:history="1">
        <w:r w:rsidRPr="006067D2">
          <w:rPr>
            <w:rStyle w:val="Hyperlink"/>
            <w:color w:val="auto"/>
            <w:sz w:val="22"/>
            <w:szCs w:val="22"/>
            <w:u w:val="none"/>
          </w:rPr>
          <w:t>www.sspc.org</w:t>
        </w:r>
      </w:hyperlink>
      <w:r w:rsidRPr="006067D2">
        <w:rPr>
          <w:rStyle w:val="Hyperlink"/>
          <w:color w:val="auto"/>
          <w:sz w:val="22"/>
          <w:szCs w:val="22"/>
          <w:u w:val="none"/>
        </w:rPr>
        <w:t>.</w:t>
      </w:r>
      <w:r w:rsidR="000C6B57" w:rsidRPr="006067D2">
        <w:rPr>
          <w:rStyle w:val="Hyperlink"/>
          <w:color w:val="auto"/>
          <w:sz w:val="22"/>
          <w:szCs w:val="22"/>
          <w:u w:val="none"/>
        </w:rPr>
        <w:br/>
      </w:r>
    </w:p>
    <w:p w14:paraId="6176F18C" w14:textId="605E530B" w:rsidR="00C22319" w:rsidRPr="006067D2" w:rsidRDefault="00C22319" w:rsidP="000C6B57">
      <w:pPr>
        <w:pStyle w:val="ListParagraph"/>
        <w:numPr>
          <w:ilvl w:val="1"/>
          <w:numId w:val="2"/>
        </w:numPr>
        <w:ind w:right="-1170"/>
        <w:rPr>
          <w:sz w:val="22"/>
          <w:szCs w:val="22"/>
        </w:rPr>
      </w:pPr>
      <w:r w:rsidRPr="006067D2">
        <w:rPr>
          <w:sz w:val="22"/>
          <w:szCs w:val="22"/>
        </w:rPr>
        <w:t xml:space="preserve">ICRI: International Concrete Repair Institute. </w:t>
      </w:r>
      <w:hyperlink r:id="rId17" w:history="1">
        <w:r w:rsidRPr="006067D2">
          <w:rPr>
            <w:rStyle w:val="Hyperlink"/>
            <w:color w:val="auto"/>
            <w:sz w:val="22"/>
            <w:szCs w:val="22"/>
            <w:u w:val="none"/>
          </w:rPr>
          <w:t>www.icri.org</w:t>
        </w:r>
      </w:hyperlink>
      <w:r w:rsidRPr="006067D2">
        <w:rPr>
          <w:sz w:val="22"/>
          <w:szCs w:val="22"/>
        </w:rPr>
        <w:t>.</w:t>
      </w:r>
      <w:r w:rsidRPr="006067D2">
        <w:rPr>
          <w:sz w:val="22"/>
          <w:szCs w:val="22"/>
        </w:rPr>
        <w:br/>
      </w:r>
    </w:p>
    <w:p w14:paraId="2B1D72C9" w14:textId="77777777" w:rsidR="00C22319" w:rsidRPr="006067D2" w:rsidRDefault="00C22319" w:rsidP="00C22319">
      <w:pPr>
        <w:pStyle w:val="ListParagraph"/>
        <w:numPr>
          <w:ilvl w:val="0"/>
          <w:numId w:val="2"/>
        </w:numPr>
        <w:ind w:right="-1170"/>
        <w:rPr>
          <w:sz w:val="22"/>
          <w:szCs w:val="22"/>
        </w:rPr>
      </w:pPr>
      <w:r w:rsidRPr="006067D2">
        <w:rPr>
          <w:sz w:val="22"/>
          <w:szCs w:val="22"/>
        </w:rPr>
        <w:t xml:space="preserve">DEFINITIONS FOR SERVICE ENVIROMENTS </w:t>
      </w:r>
    </w:p>
    <w:p w14:paraId="23C94437" w14:textId="77777777" w:rsidR="00CE0499" w:rsidRPr="006067D2" w:rsidRDefault="00CE0499">
      <w:pPr>
        <w:rPr>
          <w:sz w:val="22"/>
          <w:szCs w:val="22"/>
        </w:rPr>
      </w:pPr>
    </w:p>
    <w:p w14:paraId="7B4AB87C" w14:textId="541D6A6E" w:rsidR="00CE0499" w:rsidRPr="006067D2" w:rsidRDefault="00CE0499" w:rsidP="00CE0499">
      <w:pPr>
        <w:pStyle w:val="ListParagraph"/>
        <w:numPr>
          <w:ilvl w:val="1"/>
          <w:numId w:val="2"/>
        </w:numPr>
        <w:ind w:right="-1170"/>
        <w:rPr>
          <w:sz w:val="22"/>
          <w:szCs w:val="22"/>
        </w:rPr>
      </w:pPr>
      <w:r w:rsidRPr="006067D2">
        <w:rPr>
          <w:sz w:val="22"/>
          <w:szCs w:val="22"/>
        </w:rPr>
        <w:t>Service Environment: The Service Environment is the condition to which the successfully installed coatings system specified will be exposed.</w:t>
      </w:r>
      <w:r w:rsidR="000C6B57" w:rsidRPr="006067D2">
        <w:rPr>
          <w:sz w:val="22"/>
          <w:szCs w:val="22"/>
        </w:rPr>
        <w:br/>
      </w:r>
    </w:p>
    <w:p w14:paraId="7C946A53" w14:textId="10D61CBD" w:rsidR="00CE0499" w:rsidRPr="006067D2" w:rsidRDefault="00CE0499" w:rsidP="00CE0499">
      <w:pPr>
        <w:pStyle w:val="ListParagraph"/>
        <w:numPr>
          <w:ilvl w:val="1"/>
          <w:numId w:val="2"/>
        </w:numPr>
        <w:ind w:right="-1170"/>
        <w:rPr>
          <w:sz w:val="22"/>
          <w:szCs w:val="22"/>
        </w:rPr>
      </w:pPr>
      <w:r w:rsidRPr="006067D2">
        <w:rPr>
          <w:sz w:val="22"/>
          <w:szCs w:val="22"/>
        </w:rPr>
        <w:t>Service environments listed in the D-E Finish Schedules and specified here in are defined as follows:</w:t>
      </w:r>
      <w:r w:rsidR="000C6B57" w:rsidRPr="006067D2">
        <w:rPr>
          <w:sz w:val="22"/>
          <w:szCs w:val="22"/>
        </w:rPr>
        <w:br/>
      </w:r>
    </w:p>
    <w:p w14:paraId="64BFE6F7" w14:textId="77777777" w:rsidR="00CE0499" w:rsidRPr="006067D2" w:rsidRDefault="00CE0499" w:rsidP="00CE0499">
      <w:pPr>
        <w:pStyle w:val="ListParagraph"/>
        <w:numPr>
          <w:ilvl w:val="2"/>
          <w:numId w:val="2"/>
        </w:numPr>
        <w:ind w:right="-1170"/>
        <w:rPr>
          <w:sz w:val="22"/>
          <w:szCs w:val="22"/>
        </w:rPr>
      </w:pPr>
      <w:r w:rsidRPr="006067D2">
        <w:rPr>
          <w:sz w:val="22"/>
          <w:szCs w:val="22"/>
        </w:rPr>
        <w:t>Mild Service Environment: Outdoor weathering, mild industrial fumes and normal humidity with mold and mildew conditions.</w:t>
      </w:r>
    </w:p>
    <w:p w14:paraId="310C7277" w14:textId="77777777" w:rsidR="00CE0499" w:rsidRPr="006067D2" w:rsidRDefault="00CE0499" w:rsidP="00CE0499">
      <w:pPr>
        <w:pStyle w:val="ListParagraph"/>
        <w:numPr>
          <w:ilvl w:val="2"/>
          <w:numId w:val="2"/>
        </w:numPr>
        <w:ind w:right="-1170"/>
        <w:rPr>
          <w:sz w:val="22"/>
          <w:szCs w:val="22"/>
        </w:rPr>
      </w:pPr>
      <w:r w:rsidRPr="006067D2">
        <w:rPr>
          <w:sz w:val="22"/>
          <w:szCs w:val="22"/>
        </w:rPr>
        <w:t>Moderate Service Environment: Frequent fumes and spills of mild chemical occasional product spills, occasional chemical cleaning, intermittent high humidity, moisture, mold and mildew conditions.</w:t>
      </w:r>
    </w:p>
    <w:p w14:paraId="459005D0" w14:textId="58162EC2" w:rsidR="00CE0499" w:rsidRPr="006067D2" w:rsidRDefault="00CE0499" w:rsidP="00CE0499">
      <w:pPr>
        <w:pStyle w:val="ListParagraph"/>
        <w:numPr>
          <w:ilvl w:val="2"/>
          <w:numId w:val="2"/>
        </w:numPr>
        <w:ind w:right="-1170"/>
        <w:rPr>
          <w:sz w:val="22"/>
          <w:szCs w:val="22"/>
        </w:rPr>
      </w:pPr>
      <w:r w:rsidRPr="006067D2">
        <w:rPr>
          <w:sz w:val="22"/>
          <w:szCs w:val="22"/>
        </w:rPr>
        <w:t>Severe Service Environment: Frequent fumes and spills of strong chemicals (Acids, Alkalis, and Solvents) high humidity and, moisture conditions and frequent chemical cleaning.</w:t>
      </w:r>
      <w:r w:rsidR="000C6B57" w:rsidRPr="006067D2">
        <w:rPr>
          <w:sz w:val="22"/>
          <w:szCs w:val="22"/>
        </w:rPr>
        <w:br/>
      </w:r>
    </w:p>
    <w:p w14:paraId="413BDA73" w14:textId="77777777" w:rsidR="00CE0499" w:rsidRPr="006067D2" w:rsidRDefault="00CE0499" w:rsidP="00CE0499">
      <w:pPr>
        <w:pStyle w:val="ListParagraph"/>
        <w:numPr>
          <w:ilvl w:val="1"/>
          <w:numId w:val="2"/>
        </w:numPr>
        <w:ind w:right="-1170"/>
        <w:rPr>
          <w:sz w:val="22"/>
          <w:szCs w:val="22"/>
        </w:rPr>
      </w:pPr>
      <w:r w:rsidRPr="006067D2">
        <w:rPr>
          <w:sz w:val="22"/>
          <w:szCs w:val="22"/>
        </w:rPr>
        <w:t>For Service Environments not listed above including but not limited to Immersion, Potable Water Applications, Anti-Graffiti, High Temperatures, and all others not defined. Please contact your Dunn-Edwards Representative for specification choices.</w:t>
      </w:r>
      <w:r w:rsidR="00947AF3" w:rsidRPr="006067D2">
        <w:rPr>
          <w:sz w:val="22"/>
          <w:szCs w:val="22"/>
        </w:rPr>
        <w:br/>
      </w:r>
    </w:p>
    <w:p w14:paraId="3038381C" w14:textId="77777777" w:rsidR="00CE0499" w:rsidRPr="006067D2" w:rsidRDefault="00CE0499" w:rsidP="00CE0499">
      <w:pPr>
        <w:pStyle w:val="ListParagraph"/>
        <w:numPr>
          <w:ilvl w:val="0"/>
          <w:numId w:val="2"/>
        </w:numPr>
        <w:ind w:right="-1170"/>
        <w:rPr>
          <w:sz w:val="22"/>
          <w:szCs w:val="22"/>
        </w:rPr>
      </w:pPr>
      <w:r w:rsidRPr="006067D2">
        <w:rPr>
          <w:sz w:val="22"/>
          <w:szCs w:val="22"/>
        </w:rPr>
        <w:t>ACTION SUBMITTALS</w:t>
      </w:r>
      <w:r w:rsidRPr="006067D2">
        <w:rPr>
          <w:sz w:val="22"/>
          <w:szCs w:val="22"/>
        </w:rPr>
        <w:br/>
      </w:r>
    </w:p>
    <w:p w14:paraId="77CD44D6" w14:textId="77777777" w:rsidR="00CE0499" w:rsidRPr="006067D2" w:rsidRDefault="00CE0499" w:rsidP="00CE0499">
      <w:pPr>
        <w:pStyle w:val="ListParagraph"/>
        <w:numPr>
          <w:ilvl w:val="1"/>
          <w:numId w:val="2"/>
        </w:numPr>
        <w:ind w:right="-1170"/>
        <w:rPr>
          <w:sz w:val="22"/>
          <w:szCs w:val="22"/>
        </w:rPr>
      </w:pPr>
      <w:r w:rsidRPr="006067D2">
        <w:rPr>
          <w:sz w:val="22"/>
          <w:szCs w:val="22"/>
        </w:rPr>
        <w:t>Product Data (PDS/TDS &amp; SDS): For each type of product. Include preparation requirements and application instructions.</w:t>
      </w:r>
      <w:r w:rsidRPr="006067D2">
        <w:rPr>
          <w:sz w:val="22"/>
          <w:szCs w:val="22"/>
        </w:rPr>
        <w:br/>
      </w:r>
    </w:p>
    <w:p w14:paraId="18D6CE90" w14:textId="77777777" w:rsidR="00CE0499" w:rsidRPr="006067D2" w:rsidRDefault="00CE0499" w:rsidP="00CE0499">
      <w:pPr>
        <w:pStyle w:val="ListParagraph"/>
        <w:numPr>
          <w:ilvl w:val="1"/>
          <w:numId w:val="2"/>
        </w:numPr>
        <w:ind w:right="-1170"/>
        <w:rPr>
          <w:sz w:val="22"/>
          <w:szCs w:val="22"/>
        </w:rPr>
      </w:pPr>
      <w:r w:rsidRPr="006067D2">
        <w:rPr>
          <w:sz w:val="22"/>
          <w:szCs w:val="22"/>
        </w:rPr>
        <w:t>LEED Submittals:</w:t>
      </w:r>
      <w:r w:rsidR="00FF27CE" w:rsidRPr="006067D2">
        <w:rPr>
          <w:sz w:val="22"/>
          <w:szCs w:val="22"/>
        </w:rPr>
        <w:br/>
        <w:t>"Product Data for Credit IEQ 4: Low-Emitting Materials” Subparagraph below applies to LEED. Coordinate with requirements for paints and coatings.</w:t>
      </w:r>
      <w:r w:rsidR="00FF27CE" w:rsidRPr="006067D2">
        <w:rPr>
          <w:sz w:val="22"/>
          <w:szCs w:val="22"/>
        </w:rPr>
        <w:br/>
      </w:r>
    </w:p>
    <w:p w14:paraId="03BF37DE" w14:textId="77777777" w:rsidR="00CE0499" w:rsidRPr="006067D2" w:rsidRDefault="00CE0499" w:rsidP="00CE0499">
      <w:pPr>
        <w:pStyle w:val="ListParagraph"/>
        <w:numPr>
          <w:ilvl w:val="2"/>
          <w:numId w:val="2"/>
        </w:numPr>
        <w:ind w:right="-1170"/>
        <w:rPr>
          <w:sz w:val="22"/>
          <w:szCs w:val="22"/>
        </w:rPr>
      </w:pPr>
      <w:r w:rsidRPr="006067D2">
        <w:rPr>
          <w:sz w:val="22"/>
          <w:szCs w:val="22"/>
        </w:rPr>
        <w:t>Product Data for Credit IEQ 4: For paints and coatings, including printed statement of VOC content.</w:t>
      </w:r>
      <w:r w:rsidR="00947AF3" w:rsidRPr="006067D2">
        <w:rPr>
          <w:sz w:val="22"/>
          <w:szCs w:val="22"/>
        </w:rPr>
        <w:br/>
      </w:r>
    </w:p>
    <w:p w14:paraId="59CEF30C" w14:textId="77777777" w:rsidR="00FF27CE" w:rsidRPr="006067D2" w:rsidRDefault="00FF27CE" w:rsidP="00FF27CE">
      <w:pPr>
        <w:pStyle w:val="ListParagraph"/>
        <w:numPr>
          <w:ilvl w:val="1"/>
          <w:numId w:val="2"/>
        </w:numPr>
        <w:ind w:right="-1170"/>
        <w:rPr>
          <w:sz w:val="22"/>
          <w:szCs w:val="22"/>
        </w:rPr>
      </w:pPr>
      <w:r w:rsidRPr="006067D2">
        <w:rPr>
          <w:sz w:val="22"/>
          <w:szCs w:val="22"/>
        </w:rPr>
        <w:t>Samples for Initial Selection: For each type of topcoat product.</w:t>
      </w:r>
      <w:r w:rsidR="00947AF3" w:rsidRPr="006067D2">
        <w:rPr>
          <w:sz w:val="22"/>
          <w:szCs w:val="22"/>
        </w:rPr>
        <w:br/>
      </w:r>
    </w:p>
    <w:p w14:paraId="734F046C" w14:textId="77777777" w:rsidR="00FF27CE" w:rsidRPr="006067D2" w:rsidRDefault="00FF27CE" w:rsidP="00FF27CE">
      <w:pPr>
        <w:pStyle w:val="ListParagraph"/>
        <w:numPr>
          <w:ilvl w:val="1"/>
          <w:numId w:val="2"/>
        </w:numPr>
        <w:ind w:right="-1170"/>
        <w:rPr>
          <w:sz w:val="22"/>
          <w:szCs w:val="22"/>
        </w:rPr>
      </w:pPr>
      <w:r w:rsidRPr="006067D2">
        <w:rPr>
          <w:sz w:val="22"/>
          <w:szCs w:val="22"/>
        </w:rPr>
        <w:t>Samples for Verification: For each type of paint system and in each color and actual gloss level for topcoat.</w:t>
      </w:r>
      <w:r w:rsidR="00947AF3" w:rsidRPr="006067D2">
        <w:rPr>
          <w:sz w:val="22"/>
          <w:szCs w:val="22"/>
        </w:rPr>
        <w:br/>
      </w:r>
    </w:p>
    <w:p w14:paraId="3969A71C" w14:textId="77777777" w:rsidR="00FF27CE" w:rsidRPr="006067D2" w:rsidRDefault="00FF27CE" w:rsidP="00FF27CE">
      <w:pPr>
        <w:pStyle w:val="ListParagraph"/>
        <w:numPr>
          <w:ilvl w:val="2"/>
          <w:numId w:val="2"/>
        </w:numPr>
        <w:ind w:right="-1170"/>
        <w:rPr>
          <w:sz w:val="22"/>
          <w:szCs w:val="22"/>
        </w:rPr>
      </w:pPr>
      <w:r w:rsidRPr="006067D2">
        <w:rPr>
          <w:sz w:val="22"/>
          <w:szCs w:val="22"/>
        </w:rPr>
        <w:t>Contractor to submit samples on rigid backing, no smaller than 7 inches X 10 inches (177 X 254 mm) or larger than 8.5 X 11 inches (216 X 280 mm).</w:t>
      </w:r>
    </w:p>
    <w:p w14:paraId="253CAB06" w14:textId="77777777" w:rsidR="00FF27CE" w:rsidRPr="006067D2" w:rsidRDefault="00FF27CE" w:rsidP="00FF27CE">
      <w:pPr>
        <w:pStyle w:val="ListParagraph"/>
        <w:numPr>
          <w:ilvl w:val="2"/>
          <w:numId w:val="2"/>
        </w:numPr>
        <w:ind w:right="-1170"/>
        <w:rPr>
          <w:sz w:val="22"/>
          <w:szCs w:val="22"/>
        </w:rPr>
      </w:pPr>
      <w:r w:rsidRPr="006067D2">
        <w:rPr>
          <w:sz w:val="22"/>
          <w:szCs w:val="22"/>
        </w:rPr>
        <w:t>Label each Sample for project, architect, general contractor, painting contractor, paint color name and number, paint brand name, “P” number if applicable, and application area.</w:t>
      </w:r>
      <w:r w:rsidR="00947AF3" w:rsidRPr="006067D2">
        <w:rPr>
          <w:sz w:val="22"/>
          <w:szCs w:val="22"/>
        </w:rPr>
        <w:br/>
      </w:r>
    </w:p>
    <w:p w14:paraId="2379D475" w14:textId="77777777" w:rsidR="00FF27CE" w:rsidRPr="006067D2" w:rsidRDefault="00FF27CE" w:rsidP="00FF27CE">
      <w:pPr>
        <w:pStyle w:val="ListParagraph"/>
        <w:numPr>
          <w:ilvl w:val="1"/>
          <w:numId w:val="2"/>
        </w:numPr>
        <w:ind w:right="-1170"/>
        <w:rPr>
          <w:sz w:val="22"/>
          <w:szCs w:val="22"/>
        </w:rPr>
      </w:pPr>
      <w:r w:rsidRPr="006067D2">
        <w:rPr>
          <w:sz w:val="22"/>
          <w:szCs w:val="22"/>
        </w:rPr>
        <w:t>Product List: For each product indicated, include the following:</w:t>
      </w:r>
      <w:r w:rsidR="00947AF3" w:rsidRPr="006067D2">
        <w:rPr>
          <w:sz w:val="22"/>
          <w:szCs w:val="22"/>
        </w:rPr>
        <w:br/>
      </w:r>
    </w:p>
    <w:p w14:paraId="13D846BA" w14:textId="77777777" w:rsidR="00FF27CE" w:rsidRPr="006067D2" w:rsidRDefault="00FF27CE" w:rsidP="00FF27CE">
      <w:pPr>
        <w:pStyle w:val="ListParagraph"/>
        <w:numPr>
          <w:ilvl w:val="2"/>
          <w:numId w:val="2"/>
        </w:numPr>
        <w:ind w:right="-1170"/>
        <w:rPr>
          <w:sz w:val="22"/>
          <w:szCs w:val="22"/>
        </w:rPr>
      </w:pPr>
      <w:r w:rsidRPr="006067D2">
        <w:rPr>
          <w:sz w:val="22"/>
          <w:szCs w:val="22"/>
        </w:rPr>
        <w:lastRenderedPageBreak/>
        <w:t>Cross-reference to paint system and locations of application areas. Use same designations indicated on Drawings and in schedules.</w:t>
      </w:r>
    </w:p>
    <w:p w14:paraId="6B1E0637" w14:textId="77777777" w:rsidR="00FF27CE" w:rsidRPr="006067D2" w:rsidRDefault="00FF27CE" w:rsidP="00FF27CE">
      <w:pPr>
        <w:pStyle w:val="ListParagraph"/>
        <w:numPr>
          <w:ilvl w:val="2"/>
          <w:numId w:val="2"/>
        </w:numPr>
        <w:ind w:right="-1170"/>
        <w:rPr>
          <w:sz w:val="22"/>
          <w:szCs w:val="22"/>
        </w:rPr>
      </w:pPr>
      <w:r w:rsidRPr="006067D2">
        <w:rPr>
          <w:sz w:val="22"/>
          <w:szCs w:val="22"/>
        </w:rPr>
        <w:t>Following the format prescribed in Part 2. PRODUCTS, submit physical properties data and appropriate test results for each proposed product substitution.</w:t>
      </w:r>
    </w:p>
    <w:p w14:paraId="79E1521B" w14:textId="77777777" w:rsidR="00FF27CE" w:rsidRPr="006067D2" w:rsidRDefault="00FF27CE" w:rsidP="00FF27CE">
      <w:pPr>
        <w:pStyle w:val="ListParagraph"/>
        <w:numPr>
          <w:ilvl w:val="2"/>
          <w:numId w:val="2"/>
        </w:numPr>
        <w:ind w:right="-1170"/>
        <w:rPr>
          <w:sz w:val="22"/>
          <w:szCs w:val="22"/>
        </w:rPr>
      </w:pPr>
      <w:r w:rsidRPr="006067D2">
        <w:rPr>
          <w:sz w:val="22"/>
          <w:szCs w:val="22"/>
        </w:rPr>
        <w:t>Printout of current "MPI Approved Products List" for each product category specified in Part 2, with the proposed product highlighted.</w:t>
      </w:r>
    </w:p>
    <w:p w14:paraId="5417C5D3" w14:textId="04352505" w:rsidR="00FF27CE" w:rsidRPr="006067D2" w:rsidRDefault="00FF27CE" w:rsidP="00FF27CE">
      <w:pPr>
        <w:pStyle w:val="ListParagraph"/>
        <w:numPr>
          <w:ilvl w:val="2"/>
          <w:numId w:val="2"/>
        </w:numPr>
        <w:ind w:right="-1170"/>
        <w:rPr>
          <w:sz w:val="22"/>
          <w:szCs w:val="22"/>
        </w:rPr>
      </w:pPr>
      <w:r w:rsidRPr="006067D2">
        <w:rPr>
          <w:sz w:val="22"/>
          <w:szCs w:val="22"/>
        </w:rPr>
        <w:t>VOC content.</w:t>
      </w:r>
      <w:r w:rsidR="00947AF3" w:rsidRPr="006067D2">
        <w:rPr>
          <w:sz w:val="22"/>
          <w:szCs w:val="22"/>
        </w:rPr>
        <w:br/>
      </w:r>
    </w:p>
    <w:p w14:paraId="2F0D1EC6" w14:textId="77777777" w:rsidR="00FF27CE" w:rsidRPr="006067D2" w:rsidRDefault="00FF27CE" w:rsidP="00FF27CE">
      <w:pPr>
        <w:pStyle w:val="ListParagraph"/>
        <w:numPr>
          <w:ilvl w:val="0"/>
          <w:numId w:val="3"/>
        </w:numPr>
        <w:ind w:right="-1170"/>
        <w:rPr>
          <w:sz w:val="22"/>
          <w:szCs w:val="22"/>
        </w:rPr>
      </w:pPr>
      <w:r w:rsidRPr="006067D2">
        <w:rPr>
          <w:sz w:val="22"/>
          <w:szCs w:val="22"/>
        </w:rPr>
        <w:t xml:space="preserve">MAINTENANCE MATERIAL SUBMITTALS </w:t>
      </w:r>
      <w:r w:rsidR="00947AF3" w:rsidRPr="006067D2">
        <w:rPr>
          <w:sz w:val="22"/>
          <w:szCs w:val="22"/>
        </w:rPr>
        <w:br/>
      </w:r>
    </w:p>
    <w:p w14:paraId="256253B8" w14:textId="77777777" w:rsidR="00FF27CE" w:rsidRPr="006067D2" w:rsidRDefault="00FF27CE" w:rsidP="00FF27CE">
      <w:pPr>
        <w:pStyle w:val="ListParagraph"/>
        <w:numPr>
          <w:ilvl w:val="1"/>
          <w:numId w:val="3"/>
        </w:numPr>
        <w:ind w:right="-1170"/>
        <w:rPr>
          <w:sz w:val="22"/>
          <w:szCs w:val="22"/>
        </w:rPr>
      </w:pPr>
      <w:r w:rsidRPr="006067D2">
        <w:rPr>
          <w:sz w:val="22"/>
          <w:szCs w:val="22"/>
        </w:rPr>
        <w:t>Furnish extra materials, from the same product run, that match products installed and that are packaged with protective covering for storage and identified with labels describing contents for single component products.  All 2 component products supplied will be un-catalyzed.</w:t>
      </w:r>
      <w:r w:rsidR="00947AF3" w:rsidRPr="006067D2">
        <w:rPr>
          <w:sz w:val="22"/>
          <w:szCs w:val="22"/>
        </w:rPr>
        <w:br/>
      </w:r>
    </w:p>
    <w:p w14:paraId="48327FC0" w14:textId="77777777" w:rsidR="00FF27CE" w:rsidRPr="006067D2" w:rsidRDefault="00FF27CE" w:rsidP="00FF27CE">
      <w:pPr>
        <w:pStyle w:val="ListParagraph"/>
        <w:numPr>
          <w:ilvl w:val="0"/>
          <w:numId w:val="3"/>
        </w:numPr>
        <w:ind w:right="-1170"/>
        <w:rPr>
          <w:sz w:val="22"/>
          <w:szCs w:val="22"/>
        </w:rPr>
      </w:pPr>
      <w:r w:rsidRPr="006067D2">
        <w:rPr>
          <w:sz w:val="22"/>
          <w:szCs w:val="22"/>
        </w:rPr>
        <w:t xml:space="preserve">QUALITY ASSURANCE </w:t>
      </w:r>
      <w:r w:rsidR="00947AF3" w:rsidRPr="006067D2">
        <w:rPr>
          <w:sz w:val="22"/>
          <w:szCs w:val="22"/>
        </w:rPr>
        <w:br/>
      </w:r>
    </w:p>
    <w:p w14:paraId="545BD4A5" w14:textId="77777777" w:rsidR="00FF27CE" w:rsidRPr="006067D2" w:rsidRDefault="00FF27CE" w:rsidP="00FF27CE">
      <w:pPr>
        <w:pStyle w:val="ListParagraph"/>
        <w:numPr>
          <w:ilvl w:val="1"/>
          <w:numId w:val="3"/>
        </w:numPr>
        <w:ind w:right="-1170"/>
        <w:rPr>
          <w:sz w:val="22"/>
          <w:szCs w:val="22"/>
        </w:rPr>
      </w:pPr>
      <w:r w:rsidRPr="006067D2">
        <w:rPr>
          <w:sz w:val="22"/>
          <w:szCs w:val="22"/>
        </w:rPr>
        <w:t xml:space="preserve">Mockups: Apply mockups of each paint system indicated and each color and finish selected to verify preliminary selections made under Sample submittals and to demonstrate aesthetic effects and set quality standards for materials and execution.  Owner or Owners Representative/General Contractor may require a mock-up to be provided.  If this case </w:t>
      </w:r>
      <w:proofErr w:type="gramStart"/>
      <w:r w:rsidRPr="006067D2">
        <w:rPr>
          <w:sz w:val="22"/>
          <w:szCs w:val="22"/>
        </w:rPr>
        <w:t>occurs</w:t>
      </w:r>
      <w:proofErr w:type="gramEnd"/>
      <w:r w:rsidRPr="006067D2">
        <w:rPr>
          <w:sz w:val="22"/>
          <w:szCs w:val="22"/>
        </w:rPr>
        <w:t xml:space="preserve"> please contact you Dunn-Edwards Representative for details.</w:t>
      </w:r>
      <w:r w:rsidR="00947AF3" w:rsidRPr="006067D2">
        <w:rPr>
          <w:sz w:val="22"/>
          <w:szCs w:val="22"/>
        </w:rPr>
        <w:br/>
      </w:r>
    </w:p>
    <w:p w14:paraId="61F9AD5C" w14:textId="77777777" w:rsidR="00FF27CE" w:rsidRPr="006067D2" w:rsidRDefault="00FF27CE" w:rsidP="00FF27CE">
      <w:pPr>
        <w:pStyle w:val="ListParagraph"/>
        <w:numPr>
          <w:ilvl w:val="0"/>
          <w:numId w:val="3"/>
        </w:numPr>
        <w:ind w:right="-1170"/>
        <w:rPr>
          <w:sz w:val="22"/>
          <w:szCs w:val="22"/>
        </w:rPr>
      </w:pPr>
      <w:r w:rsidRPr="006067D2">
        <w:rPr>
          <w:sz w:val="22"/>
          <w:szCs w:val="22"/>
        </w:rPr>
        <w:t>DELIVERY, STORAGE, AND HANDLING</w:t>
      </w:r>
      <w:r w:rsidR="00947AF3" w:rsidRPr="006067D2">
        <w:rPr>
          <w:sz w:val="22"/>
          <w:szCs w:val="22"/>
        </w:rPr>
        <w:br/>
      </w:r>
    </w:p>
    <w:p w14:paraId="427C8015" w14:textId="77777777" w:rsidR="00FF27CE" w:rsidRPr="006067D2" w:rsidRDefault="001B2CF8" w:rsidP="00FF27CE">
      <w:pPr>
        <w:pStyle w:val="ListParagraph"/>
        <w:numPr>
          <w:ilvl w:val="1"/>
          <w:numId w:val="3"/>
        </w:numPr>
        <w:ind w:right="-1170"/>
        <w:rPr>
          <w:sz w:val="22"/>
          <w:szCs w:val="22"/>
        </w:rPr>
      </w:pPr>
      <w:r w:rsidRPr="006067D2">
        <w:rPr>
          <w:sz w:val="22"/>
          <w:szCs w:val="22"/>
        </w:rPr>
        <w:t>Store materials in accordance with manufacturer’s written instructions and acceptable ranges published in their PDS/TDS and SDS sheets.</w:t>
      </w:r>
      <w:r w:rsidR="00947AF3" w:rsidRPr="006067D2">
        <w:rPr>
          <w:sz w:val="22"/>
          <w:szCs w:val="22"/>
        </w:rPr>
        <w:br/>
      </w:r>
    </w:p>
    <w:p w14:paraId="3D4A816B" w14:textId="77777777" w:rsidR="001B2CF8" w:rsidRPr="006067D2" w:rsidRDefault="001B2CF8" w:rsidP="001B2CF8">
      <w:pPr>
        <w:pStyle w:val="ListParagraph"/>
        <w:numPr>
          <w:ilvl w:val="2"/>
          <w:numId w:val="3"/>
        </w:numPr>
        <w:ind w:right="-1170"/>
        <w:rPr>
          <w:sz w:val="22"/>
          <w:szCs w:val="22"/>
        </w:rPr>
      </w:pPr>
      <w:r w:rsidRPr="006067D2">
        <w:rPr>
          <w:sz w:val="22"/>
          <w:szCs w:val="22"/>
        </w:rPr>
        <w:t>Maintain containers in clean condition, free of foreign materials and residue.</w:t>
      </w:r>
    </w:p>
    <w:p w14:paraId="6E53ACE7" w14:textId="77777777" w:rsidR="001B2CF8" w:rsidRPr="006067D2" w:rsidRDefault="001B2CF8" w:rsidP="001B2CF8">
      <w:pPr>
        <w:pStyle w:val="ListParagraph"/>
        <w:numPr>
          <w:ilvl w:val="2"/>
          <w:numId w:val="3"/>
        </w:numPr>
        <w:ind w:right="-1170"/>
        <w:rPr>
          <w:sz w:val="22"/>
          <w:szCs w:val="22"/>
        </w:rPr>
      </w:pPr>
      <w:r w:rsidRPr="006067D2">
        <w:rPr>
          <w:sz w:val="22"/>
          <w:szCs w:val="22"/>
        </w:rPr>
        <w:t>Remove rags and waste from storage areas daily.</w:t>
      </w:r>
      <w:r w:rsidR="00947AF3" w:rsidRPr="006067D2">
        <w:rPr>
          <w:sz w:val="22"/>
          <w:szCs w:val="22"/>
        </w:rPr>
        <w:br/>
      </w:r>
    </w:p>
    <w:p w14:paraId="1B1CFB41" w14:textId="77777777" w:rsidR="001B2CF8" w:rsidRPr="006067D2" w:rsidRDefault="001B2CF8" w:rsidP="001B2CF8">
      <w:pPr>
        <w:pStyle w:val="ListParagraph"/>
        <w:numPr>
          <w:ilvl w:val="0"/>
          <w:numId w:val="3"/>
        </w:numPr>
        <w:ind w:right="-1170"/>
        <w:rPr>
          <w:sz w:val="22"/>
          <w:szCs w:val="22"/>
        </w:rPr>
      </w:pPr>
      <w:r w:rsidRPr="006067D2">
        <w:rPr>
          <w:sz w:val="22"/>
          <w:szCs w:val="22"/>
        </w:rPr>
        <w:t>SAFETY</w:t>
      </w:r>
      <w:r w:rsidR="00947AF3" w:rsidRPr="006067D2">
        <w:rPr>
          <w:sz w:val="22"/>
          <w:szCs w:val="22"/>
        </w:rPr>
        <w:br/>
      </w:r>
    </w:p>
    <w:p w14:paraId="41DF9E4A" w14:textId="77777777" w:rsidR="001B2CF8" w:rsidRPr="006067D2" w:rsidRDefault="001B2CF8" w:rsidP="001B2CF8">
      <w:pPr>
        <w:pStyle w:val="ListParagraph"/>
        <w:numPr>
          <w:ilvl w:val="2"/>
          <w:numId w:val="3"/>
        </w:numPr>
        <w:ind w:right="-1170"/>
        <w:rPr>
          <w:sz w:val="22"/>
          <w:szCs w:val="22"/>
        </w:rPr>
      </w:pPr>
      <w:r w:rsidRPr="006067D2">
        <w:rPr>
          <w:sz w:val="22"/>
          <w:szCs w:val="22"/>
        </w:rPr>
        <w:t xml:space="preserve">All jobsite safety procedures shall </w:t>
      </w:r>
      <w:proofErr w:type="gramStart"/>
      <w:r w:rsidRPr="006067D2">
        <w:rPr>
          <w:sz w:val="22"/>
          <w:szCs w:val="22"/>
        </w:rPr>
        <w:t>be in compliance with</w:t>
      </w:r>
      <w:proofErr w:type="gramEnd"/>
      <w:r w:rsidRPr="006067D2">
        <w:rPr>
          <w:sz w:val="22"/>
          <w:szCs w:val="22"/>
        </w:rPr>
        <w:t xml:space="preserve"> OSHA and EPA standards, as well as any other local, state and project requirements.</w:t>
      </w:r>
    </w:p>
    <w:p w14:paraId="3AC86722" w14:textId="77777777" w:rsidR="001B2CF8" w:rsidRPr="006067D2" w:rsidRDefault="001B2CF8" w:rsidP="001B2CF8">
      <w:pPr>
        <w:pStyle w:val="ListParagraph"/>
        <w:numPr>
          <w:ilvl w:val="2"/>
          <w:numId w:val="3"/>
        </w:numPr>
        <w:ind w:right="-1170"/>
        <w:rPr>
          <w:sz w:val="22"/>
          <w:szCs w:val="22"/>
        </w:rPr>
      </w:pPr>
      <w:r w:rsidRPr="006067D2">
        <w:rPr>
          <w:sz w:val="22"/>
          <w:szCs w:val="22"/>
        </w:rPr>
        <w:t>Please refer to Safety Data Sheets (SDS) for each specific product to ensure all proper PPE and safety requirements are being met for the job by the contractor.</w:t>
      </w:r>
    </w:p>
    <w:p w14:paraId="35294C8F" w14:textId="77777777" w:rsidR="001B2CF8" w:rsidRPr="006067D2" w:rsidRDefault="001B2CF8" w:rsidP="001B2CF8">
      <w:pPr>
        <w:pStyle w:val="ListParagraph"/>
        <w:numPr>
          <w:ilvl w:val="2"/>
          <w:numId w:val="3"/>
        </w:numPr>
        <w:ind w:right="-1170"/>
        <w:rPr>
          <w:sz w:val="22"/>
          <w:szCs w:val="22"/>
        </w:rPr>
      </w:pPr>
      <w:r w:rsidRPr="006067D2">
        <w:rPr>
          <w:sz w:val="22"/>
          <w:szCs w:val="22"/>
        </w:rPr>
        <w:t>Additional project specific safety procedures may exist in other project documents including those outlined in Division 1.</w:t>
      </w:r>
      <w:r w:rsidR="00947AF3" w:rsidRPr="006067D2">
        <w:rPr>
          <w:sz w:val="22"/>
          <w:szCs w:val="22"/>
        </w:rPr>
        <w:br/>
      </w:r>
    </w:p>
    <w:p w14:paraId="0C6ACF30" w14:textId="77777777" w:rsidR="001B2CF8" w:rsidRPr="006067D2" w:rsidRDefault="001B2CF8" w:rsidP="001B2CF8">
      <w:pPr>
        <w:pStyle w:val="ListParagraph"/>
        <w:numPr>
          <w:ilvl w:val="0"/>
          <w:numId w:val="3"/>
        </w:numPr>
        <w:ind w:right="-1170"/>
        <w:rPr>
          <w:sz w:val="22"/>
          <w:szCs w:val="22"/>
        </w:rPr>
      </w:pPr>
      <w:r w:rsidRPr="006067D2">
        <w:rPr>
          <w:sz w:val="22"/>
          <w:szCs w:val="22"/>
        </w:rPr>
        <w:t xml:space="preserve">PRE-JOB CONFERENCE </w:t>
      </w:r>
      <w:r w:rsidR="00947AF3" w:rsidRPr="006067D2">
        <w:rPr>
          <w:sz w:val="22"/>
          <w:szCs w:val="22"/>
        </w:rPr>
        <w:br/>
      </w:r>
    </w:p>
    <w:p w14:paraId="789B119E" w14:textId="77777777" w:rsidR="001B2CF8" w:rsidRPr="006067D2" w:rsidRDefault="001B2CF8" w:rsidP="001B2CF8">
      <w:pPr>
        <w:pStyle w:val="ListParagraph"/>
        <w:numPr>
          <w:ilvl w:val="2"/>
          <w:numId w:val="3"/>
        </w:numPr>
        <w:ind w:right="-1170"/>
        <w:rPr>
          <w:sz w:val="22"/>
          <w:szCs w:val="22"/>
        </w:rPr>
      </w:pPr>
      <w:r w:rsidRPr="006067D2">
        <w:rPr>
          <w:sz w:val="22"/>
          <w:szCs w:val="22"/>
        </w:rPr>
        <w:t>A pre-job conference to review and clarify the specification is recommended.</w:t>
      </w:r>
    </w:p>
    <w:p w14:paraId="6FFFC88A" w14:textId="77777777" w:rsidR="001B2CF8" w:rsidRPr="006067D2" w:rsidRDefault="001B2CF8" w:rsidP="001B2CF8">
      <w:pPr>
        <w:pStyle w:val="ListParagraph"/>
        <w:numPr>
          <w:ilvl w:val="2"/>
          <w:numId w:val="3"/>
        </w:numPr>
        <w:ind w:right="-1170"/>
        <w:rPr>
          <w:sz w:val="22"/>
          <w:szCs w:val="22"/>
        </w:rPr>
      </w:pPr>
      <w:r w:rsidRPr="006067D2">
        <w:rPr>
          <w:sz w:val="22"/>
          <w:szCs w:val="22"/>
        </w:rPr>
        <w:t xml:space="preserve">Those attending the meeting shall consist of at minimum </w:t>
      </w:r>
      <w:proofErr w:type="gramStart"/>
      <w:r w:rsidRPr="006067D2">
        <w:rPr>
          <w:sz w:val="22"/>
          <w:szCs w:val="22"/>
        </w:rPr>
        <w:t>contractor</w:t>
      </w:r>
      <w:proofErr w:type="gramEnd"/>
      <w:r w:rsidRPr="006067D2">
        <w:rPr>
          <w:sz w:val="22"/>
          <w:szCs w:val="22"/>
        </w:rPr>
        <w:t xml:space="preserve">, owner (or </w:t>
      </w:r>
      <w:proofErr w:type="gramStart"/>
      <w:r w:rsidRPr="006067D2">
        <w:rPr>
          <w:sz w:val="22"/>
          <w:szCs w:val="22"/>
        </w:rPr>
        <w:t>owners</w:t>
      </w:r>
      <w:proofErr w:type="gramEnd"/>
      <w:r w:rsidRPr="006067D2">
        <w:rPr>
          <w:sz w:val="22"/>
          <w:szCs w:val="22"/>
        </w:rPr>
        <w:t xml:space="preserve"> representative), coatings inspector (if applicable), architect or engineer.</w:t>
      </w:r>
    </w:p>
    <w:p w14:paraId="42BD56EF" w14:textId="77777777" w:rsidR="001B2CF8" w:rsidRPr="006067D2" w:rsidRDefault="001B2CF8" w:rsidP="001B2CF8">
      <w:pPr>
        <w:pStyle w:val="ListParagraph"/>
        <w:numPr>
          <w:ilvl w:val="2"/>
          <w:numId w:val="3"/>
        </w:numPr>
        <w:ind w:right="-1170"/>
        <w:rPr>
          <w:sz w:val="22"/>
          <w:szCs w:val="22"/>
        </w:rPr>
      </w:pPr>
      <w:r w:rsidRPr="006067D2">
        <w:rPr>
          <w:sz w:val="22"/>
          <w:szCs w:val="22"/>
        </w:rPr>
        <w:t>Should certified coatings inspection be required as part of the specifying documents; a pre-job conference shall become a mandatory part of the project.</w:t>
      </w:r>
    </w:p>
    <w:p w14:paraId="74BCF1F4" w14:textId="0ADB91C9" w:rsidR="001B2CF8" w:rsidRPr="006067D2" w:rsidRDefault="001B2CF8" w:rsidP="001B2CF8">
      <w:pPr>
        <w:pStyle w:val="ListParagraph"/>
        <w:numPr>
          <w:ilvl w:val="2"/>
          <w:numId w:val="3"/>
        </w:numPr>
        <w:ind w:right="-1170"/>
        <w:rPr>
          <w:sz w:val="22"/>
          <w:szCs w:val="22"/>
        </w:rPr>
      </w:pPr>
      <w:r w:rsidRPr="006067D2">
        <w:rPr>
          <w:sz w:val="22"/>
          <w:szCs w:val="22"/>
        </w:rPr>
        <w:t>Attendees of this mandatory meeting must include all parties identified above.</w:t>
      </w:r>
      <w:r w:rsidR="00947AF3" w:rsidRPr="006067D2">
        <w:rPr>
          <w:sz w:val="22"/>
          <w:szCs w:val="22"/>
        </w:rPr>
        <w:br/>
      </w:r>
      <w:r w:rsidR="007724E8">
        <w:rPr>
          <w:sz w:val="22"/>
          <w:szCs w:val="22"/>
        </w:rPr>
        <w:br/>
      </w:r>
      <w:r w:rsidR="007724E8">
        <w:rPr>
          <w:sz w:val="22"/>
          <w:szCs w:val="22"/>
        </w:rPr>
        <w:br/>
      </w:r>
    </w:p>
    <w:p w14:paraId="0F9B0366" w14:textId="77777777" w:rsidR="001B2CF8" w:rsidRPr="006067D2" w:rsidRDefault="001B2CF8" w:rsidP="001B2CF8">
      <w:pPr>
        <w:pStyle w:val="ListParagraph"/>
        <w:numPr>
          <w:ilvl w:val="0"/>
          <w:numId w:val="3"/>
        </w:numPr>
        <w:ind w:right="-1170"/>
        <w:rPr>
          <w:sz w:val="22"/>
          <w:szCs w:val="22"/>
        </w:rPr>
      </w:pPr>
      <w:r w:rsidRPr="006067D2">
        <w:rPr>
          <w:sz w:val="22"/>
          <w:szCs w:val="22"/>
        </w:rPr>
        <w:lastRenderedPageBreak/>
        <w:t>FIELD CONDITIONS</w:t>
      </w:r>
      <w:r w:rsidR="00947AF3" w:rsidRPr="006067D2">
        <w:rPr>
          <w:sz w:val="22"/>
          <w:szCs w:val="22"/>
        </w:rPr>
        <w:br/>
      </w:r>
    </w:p>
    <w:p w14:paraId="48DE06F1" w14:textId="05D9ED70" w:rsidR="001B2CF8" w:rsidRPr="006067D2" w:rsidRDefault="001B2CF8" w:rsidP="001B2CF8">
      <w:pPr>
        <w:pStyle w:val="ListParagraph"/>
        <w:numPr>
          <w:ilvl w:val="1"/>
          <w:numId w:val="3"/>
        </w:numPr>
        <w:ind w:right="-1170"/>
        <w:rPr>
          <w:sz w:val="22"/>
          <w:szCs w:val="22"/>
        </w:rPr>
      </w:pPr>
      <w:r w:rsidRPr="006067D2">
        <w:rPr>
          <w:sz w:val="22"/>
          <w:szCs w:val="22"/>
        </w:rPr>
        <w:t>Manufacturer’s written/published information regarding surface preparation, and coating application requirements shall over-rule this document. This information can be found in the manufacturer’s Product Data Sheets/Technical Data Sheets PDS/TDS and is seen as the manufacturers written instructions for their product.</w:t>
      </w:r>
      <w:r w:rsidR="000C6B57" w:rsidRPr="006067D2">
        <w:rPr>
          <w:sz w:val="22"/>
          <w:szCs w:val="22"/>
        </w:rPr>
        <w:br/>
      </w:r>
    </w:p>
    <w:p w14:paraId="08BD2FCF" w14:textId="62CAEDAB" w:rsidR="001B2CF8" w:rsidRPr="006067D2" w:rsidRDefault="001B2CF8" w:rsidP="001B2CF8">
      <w:pPr>
        <w:pStyle w:val="ListParagraph"/>
        <w:numPr>
          <w:ilvl w:val="1"/>
          <w:numId w:val="3"/>
        </w:numPr>
        <w:ind w:right="-1170"/>
        <w:rPr>
          <w:sz w:val="22"/>
          <w:szCs w:val="22"/>
        </w:rPr>
      </w:pPr>
      <w:r w:rsidRPr="006067D2">
        <w:rPr>
          <w:sz w:val="22"/>
          <w:szCs w:val="22"/>
        </w:rPr>
        <w:t xml:space="preserve">Coatings shall be applied only when air and surface temperatures between </w:t>
      </w:r>
      <w:proofErr w:type="gramStart"/>
      <w:r w:rsidRPr="006067D2">
        <w:rPr>
          <w:sz w:val="22"/>
          <w:szCs w:val="22"/>
        </w:rPr>
        <w:t>50 and 105 degrees</w:t>
      </w:r>
      <w:proofErr w:type="gramEnd"/>
      <w:r w:rsidRPr="006067D2">
        <w:rPr>
          <w:sz w:val="22"/>
          <w:szCs w:val="22"/>
        </w:rPr>
        <w:t xml:space="preserve"> Fahrenheit (10 and 41 degrees Celsius).</w:t>
      </w:r>
      <w:r w:rsidR="006067D2">
        <w:rPr>
          <w:sz w:val="22"/>
          <w:szCs w:val="22"/>
        </w:rPr>
        <w:br/>
      </w:r>
    </w:p>
    <w:p w14:paraId="5CDFCD06" w14:textId="71D01BE1" w:rsidR="001B2CF8" w:rsidRPr="006067D2" w:rsidRDefault="001B2CF8" w:rsidP="001B2CF8">
      <w:pPr>
        <w:pStyle w:val="ListParagraph"/>
        <w:numPr>
          <w:ilvl w:val="1"/>
          <w:numId w:val="3"/>
        </w:numPr>
        <w:ind w:right="-1170"/>
        <w:rPr>
          <w:sz w:val="22"/>
          <w:szCs w:val="22"/>
        </w:rPr>
      </w:pPr>
      <w:r w:rsidRPr="006067D2">
        <w:rPr>
          <w:sz w:val="22"/>
          <w:szCs w:val="22"/>
        </w:rPr>
        <w:t>Do not apply coatings when relative humidity exceeds 85 percent.</w:t>
      </w:r>
      <w:r w:rsidR="006067D2">
        <w:rPr>
          <w:sz w:val="22"/>
          <w:szCs w:val="22"/>
        </w:rPr>
        <w:br/>
      </w:r>
    </w:p>
    <w:p w14:paraId="10C93B32" w14:textId="1CB8B502" w:rsidR="001B2CF8" w:rsidRPr="006067D2" w:rsidRDefault="001B2CF8" w:rsidP="001B2CF8">
      <w:pPr>
        <w:pStyle w:val="ListParagraph"/>
        <w:numPr>
          <w:ilvl w:val="1"/>
          <w:numId w:val="3"/>
        </w:numPr>
        <w:ind w:right="-1170"/>
        <w:rPr>
          <w:sz w:val="22"/>
          <w:szCs w:val="22"/>
        </w:rPr>
      </w:pPr>
      <w:r w:rsidRPr="006067D2">
        <w:rPr>
          <w:sz w:val="22"/>
          <w:szCs w:val="22"/>
        </w:rPr>
        <w:t>Do not apply coatings when surface temperatures are less than 5 degrees F (3 degrees C) above the dew point; or to damp or wet surfaces.</w:t>
      </w:r>
      <w:r w:rsidR="006067D2">
        <w:rPr>
          <w:sz w:val="22"/>
          <w:szCs w:val="22"/>
        </w:rPr>
        <w:br/>
      </w:r>
    </w:p>
    <w:p w14:paraId="12F0A2BE" w14:textId="07DD3E90" w:rsidR="001B2CF8" w:rsidRPr="006067D2" w:rsidRDefault="001B2CF8" w:rsidP="001B2CF8">
      <w:pPr>
        <w:pStyle w:val="ListParagraph"/>
        <w:numPr>
          <w:ilvl w:val="1"/>
          <w:numId w:val="3"/>
        </w:numPr>
        <w:ind w:right="-1170"/>
        <w:rPr>
          <w:sz w:val="22"/>
          <w:szCs w:val="22"/>
        </w:rPr>
      </w:pPr>
      <w:r w:rsidRPr="006067D2">
        <w:rPr>
          <w:sz w:val="22"/>
          <w:szCs w:val="22"/>
        </w:rPr>
        <w:t>All bare/exposed steel shall be coated within 8 hours of surface preparation.</w:t>
      </w:r>
      <w:r w:rsidR="006067D2">
        <w:rPr>
          <w:sz w:val="22"/>
          <w:szCs w:val="22"/>
        </w:rPr>
        <w:br/>
      </w:r>
    </w:p>
    <w:p w14:paraId="34A001A1" w14:textId="5B6DD8A3" w:rsidR="001B2CF8" w:rsidRPr="006067D2" w:rsidRDefault="001B2CF8" w:rsidP="001B2CF8">
      <w:pPr>
        <w:pStyle w:val="ListParagraph"/>
        <w:numPr>
          <w:ilvl w:val="1"/>
          <w:numId w:val="3"/>
        </w:numPr>
        <w:ind w:right="-1170"/>
        <w:rPr>
          <w:sz w:val="22"/>
          <w:szCs w:val="22"/>
        </w:rPr>
      </w:pPr>
      <w:r w:rsidRPr="006067D2">
        <w:rPr>
          <w:sz w:val="22"/>
          <w:szCs w:val="22"/>
        </w:rPr>
        <w:t>Painting contractor should follow proper painting practices in accordance with SSPC-PA1 and ensure environmental conditions are within range of acceptability as documented in manufacturers Product Data Sheets/Technical Data Sheet (PDS/TDS).</w:t>
      </w:r>
      <w:r w:rsidR="006067D2">
        <w:rPr>
          <w:sz w:val="22"/>
          <w:szCs w:val="22"/>
        </w:rPr>
        <w:br/>
      </w:r>
    </w:p>
    <w:p w14:paraId="796B5693" w14:textId="77777777" w:rsidR="001B2CF8" w:rsidRPr="006067D2" w:rsidRDefault="001B2CF8" w:rsidP="001B2CF8">
      <w:pPr>
        <w:pStyle w:val="ListParagraph"/>
        <w:numPr>
          <w:ilvl w:val="1"/>
          <w:numId w:val="3"/>
        </w:numPr>
        <w:ind w:right="-1170"/>
        <w:rPr>
          <w:sz w:val="22"/>
          <w:szCs w:val="22"/>
        </w:rPr>
      </w:pPr>
      <w:r w:rsidRPr="006067D2">
        <w:rPr>
          <w:sz w:val="22"/>
          <w:szCs w:val="22"/>
        </w:rPr>
        <w:t>Should NACE Certified Coatings Inspection be part of this contract; field conditions shall be verified at the beginning of shift, and three additional times throughout the shift.</w:t>
      </w:r>
    </w:p>
    <w:p w14:paraId="25E5447C" w14:textId="77777777" w:rsidR="001B2CF8" w:rsidRPr="006067D2" w:rsidRDefault="001B2CF8" w:rsidP="001B2CF8">
      <w:pPr>
        <w:pStyle w:val="ListParagraph"/>
        <w:ind w:left="864" w:right="-1170"/>
        <w:rPr>
          <w:sz w:val="22"/>
          <w:szCs w:val="22"/>
        </w:rPr>
      </w:pPr>
    </w:p>
    <w:p w14:paraId="6780FEEB" w14:textId="77777777" w:rsidR="001B2CF8" w:rsidRPr="006067D2" w:rsidRDefault="001B2CF8" w:rsidP="001B2CF8">
      <w:pPr>
        <w:ind w:left="-1080" w:right="-1170"/>
        <w:rPr>
          <w:sz w:val="22"/>
          <w:szCs w:val="22"/>
        </w:rPr>
      </w:pPr>
      <w:r w:rsidRPr="006067D2">
        <w:rPr>
          <w:sz w:val="22"/>
          <w:szCs w:val="22"/>
        </w:rPr>
        <w:t>PART 2 – PRODUCTS</w:t>
      </w:r>
    </w:p>
    <w:p w14:paraId="5AC06E36" w14:textId="77777777" w:rsidR="001B2CF8" w:rsidRPr="006067D2" w:rsidRDefault="001B2CF8" w:rsidP="001B2CF8">
      <w:pPr>
        <w:ind w:left="-1080" w:right="-1170"/>
        <w:rPr>
          <w:sz w:val="22"/>
          <w:szCs w:val="22"/>
        </w:rPr>
      </w:pPr>
    </w:p>
    <w:p w14:paraId="2350FC97" w14:textId="1E3A4CCC" w:rsidR="001B2CF8" w:rsidRPr="006067D2" w:rsidRDefault="008D0CF7" w:rsidP="007724E8">
      <w:pPr>
        <w:pStyle w:val="ListParagraph"/>
        <w:numPr>
          <w:ilvl w:val="0"/>
          <w:numId w:val="8"/>
        </w:numPr>
        <w:ind w:right="-1170"/>
        <w:rPr>
          <w:sz w:val="22"/>
          <w:szCs w:val="22"/>
        </w:rPr>
      </w:pPr>
      <w:r w:rsidRPr="006067D2">
        <w:rPr>
          <w:sz w:val="22"/>
          <w:szCs w:val="22"/>
        </w:rPr>
        <w:t xml:space="preserve">MANUFACTURERS </w:t>
      </w:r>
      <w:r w:rsidR="00D12F21" w:rsidRPr="006067D2">
        <w:rPr>
          <w:sz w:val="22"/>
          <w:szCs w:val="22"/>
        </w:rPr>
        <w:br/>
      </w:r>
    </w:p>
    <w:p w14:paraId="74F6E0B4" w14:textId="17DF597E" w:rsidR="008D0CF7" w:rsidRPr="006067D2" w:rsidRDefault="008D0CF7" w:rsidP="007724E8">
      <w:pPr>
        <w:pStyle w:val="ListParagraph"/>
        <w:numPr>
          <w:ilvl w:val="1"/>
          <w:numId w:val="8"/>
        </w:numPr>
        <w:ind w:right="-1170"/>
        <w:rPr>
          <w:sz w:val="22"/>
          <w:szCs w:val="22"/>
        </w:rPr>
      </w:pPr>
      <w:r w:rsidRPr="006067D2">
        <w:rPr>
          <w:sz w:val="22"/>
          <w:szCs w:val="22"/>
        </w:rPr>
        <w:t>Basis-of-Design Product: Subject to compliance with requirements, provide products listed from:</w:t>
      </w:r>
      <w:r w:rsidR="00D12F21" w:rsidRPr="006067D2">
        <w:rPr>
          <w:sz w:val="22"/>
          <w:szCs w:val="22"/>
        </w:rPr>
        <w:br/>
      </w:r>
    </w:p>
    <w:p w14:paraId="3E174DE8" w14:textId="77777777" w:rsidR="008D0CF7" w:rsidRPr="006067D2" w:rsidRDefault="008D0CF7" w:rsidP="007724E8">
      <w:pPr>
        <w:pStyle w:val="ListParagraph"/>
        <w:numPr>
          <w:ilvl w:val="2"/>
          <w:numId w:val="8"/>
        </w:numPr>
        <w:ind w:right="-1170"/>
        <w:rPr>
          <w:sz w:val="22"/>
          <w:szCs w:val="22"/>
        </w:rPr>
      </w:pPr>
      <w:r w:rsidRPr="006067D2">
        <w:rPr>
          <w:sz w:val="22"/>
          <w:szCs w:val="22"/>
        </w:rPr>
        <w:t>Dunn-Edwards</w:t>
      </w:r>
    </w:p>
    <w:p w14:paraId="1F148225" w14:textId="77777777" w:rsidR="008D0CF7" w:rsidRPr="006067D2" w:rsidRDefault="008D0CF7" w:rsidP="007724E8">
      <w:pPr>
        <w:pStyle w:val="ListParagraph"/>
        <w:numPr>
          <w:ilvl w:val="2"/>
          <w:numId w:val="8"/>
        </w:numPr>
        <w:ind w:right="-1170"/>
        <w:rPr>
          <w:sz w:val="22"/>
          <w:szCs w:val="22"/>
        </w:rPr>
      </w:pPr>
      <w:r w:rsidRPr="006067D2">
        <w:rPr>
          <w:sz w:val="22"/>
          <w:szCs w:val="22"/>
        </w:rPr>
        <w:t>Rust-Oleum</w:t>
      </w:r>
    </w:p>
    <w:p w14:paraId="70D17624" w14:textId="77777777" w:rsidR="008D0CF7" w:rsidRPr="006067D2" w:rsidRDefault="008D0CF7" w:rsidP="007724E8">
      <w:pPr>
        <w:pStyle w:val="ListParagraph"/>
        <w:numPr>
          <w:ilvl w:val="2"/>
          <w:numId w:val="8"/>
        </w:numPr>
        <w:ind w:right="-1170"/>
        <w:rPr>
          <w:sz w:val="22"/>
          <w:szCs w:val="22"/>
        </w:rPr>
      </w:pPr>
      <w:proofErr w:type="spellStart"/>
      <w:r w:rsidRPr="006067D2">
        <w:rPr>
          <w:sz w:val="22"/>
          <w:szCs w:val="22"/>
        </w:rPr>
        <w:t>Devoe</w:t>
      </w:r>
      <w:proofErr w:type="spellEnd"/>
    </w:p>
    <w:p w14:paraId="6EB9AE81" w14:textId="77777777" w:rsidR="008D0CF7" w:rsidRPr="006067D2" w:rsidRDefault="008D0CF7" w:rsidP="007724E8">
      <w:pPr>
        <w:pStyle w:val="ListParagraph"/>
        <w:numPr>
          <w:ilvl w:val="2"/>
          <w:numId w:val="8"/>
        </w:numPr>
        <w:ind w:right="-1170"/>
        <w:rPr>
          <w:sz w:val="22"/>
          <w:szCs w:val="22"/>
        </w:rPr>
      </w:pPr>
      <w:r w:rsidRPr="006067D2">
        <w:rPr>
          <w:sz w:val="22"/>
          <w:szCs w:val="22"/>
        </w:rPr>
        <w:t>Jotun</w:t>
      </w:r>
    </w:p>
    <w:p w14:paraId="6468788E" w14:textId="5F34CA1E" w:rsidR="008D0CF7" w:rsidRPr="006067D2" w:rsidRDefault="008D0CF7" w:rsidP="007724E8">
      <w:pPr>
        <w:pStyle w:val="ListParagraph"/>
        <w:numPr>
          <w:ilvl w:val="2"/>
          <w:numId w:val="8"/>
        </w:numPr>
        <w:ind w:right="-1170"/>
        <w:rPr>
          <w:sz w:val="22"/>
          <w:szCs w:val="22"/>
        </w:rPr>
      </w:pPr>
      <w:r w:rsidRPr="006067D2">
        <w:rPr>
          <w:sz w:val="22"/>
          <w:szCs w:val="22"/>
        </w:rPr>
        <w:t xml:space="preserve">Carboline </w:t>
      </w:r>
      <w:r w:rsidR="00D12F21" w:rsidRPr="006067D2">
        <w:rPr>
          <w:sz w:val="22"/>
          <w:szCs w:val="22"/>
        </w:rPr>
        <w:br/>
      </w:r>
    </w:p>
    <w:p w14:paraId="16E5DCCB" w14:textId="77777777" w:rsidR="008D0CF7" w:rsidRPr="006067D2" w:rsidRDefault="008D0CF7" w:rsidP="007724E8">
      <w:pPr>
        <w:pStyle w:val="ListParagraph"/>
        <w:numPr>
          <w:ilvl w:val="1"/>
          <w:numId w:val="8"/>
        </w:numPr>
        <w:ind w:right="-1170"/>
        <w:rPr>
          <w:sz w:val="22"/>
          <w:szCs w:val="22"/>
        </w:rPr>
      </w:pPr>
      <w:r w:rsidRPr="006067D2">
        <w:rPr>
          <w:sz w:val="22"/>
          <w:szCs w:val="22"/>
        </w:rPr>
        <w:t>Products: Subject to compliance with requirements, provide product listed in other Part 2 articles for the paint category indicated.</w:t>
      </w:r>
      <w:r w:rsidR="00947AF3" w:rsidRPr="006067D2">
        <w:rPr>
          <w:sz w:val="22"/>
          <w:szCs w:val="22"/>
        </w:rPr>
        <w:br/>
      </w:r>
    </w:p>
    <w:p w14:paraId="0B541F3B" w14:textId="77777777" w:rsidR="008D0CF7" w:rsidRPr="006067D2" w:rsidRDefault="008D0CF7" w:rsidP="007724E8">
      <w:pPr>
        <w:pStyle w:val="ListParagraph"/>
        <w:numPr>
          <w:ilvl w:val="0"/>
          <w:numId w:val="8"/>
        </w:numPr>
        <w:ind w:right="-1170"/>
        <w:rPr>
          <w:sz w:val="22"/>
          <w:szCs w:val="22"/>
        </w:rPr>
      </w:pPr>
      <w:r w:rsidRPr="006067D2">
        <w:rPr>
          <w:sz w:val="22"/>
          <w:szCs w:val="22"/>
        </w:rPr>
        <w:t>PAINT, GENERAL</w:t>
      </w:r>
      <w:r w:rsidR="00947AF3" w:rsidRPr="006067D2">
        <w:rPr>
          <w:sz w:val="22"/>
          <w:szCs w:val="22"/>
        </w:rPr>
        <w:br/>
      </w:r>
    </w:p>
    <w:p w14:paraId="353ED8DA" w14:textId="77777777" w:rsidR="008D0CF7" w:rsidRPr="006067D2" w:rsidRDefault="008D0CF7" w:rsidP="007724E8">
      <w:pPr>
        <w:pStyle w:val="ListParagraph"/>
        <w:numPr>
          <w:ilvl w:val="1"/>
          <w:numId w:val="8"/>
        </w:numPr>
        <w:ind w:right="-1170"/>
        <w:rPr>
          <w:sz w:val="22"/>
          <w:szCs w:val="22"/>
        </w:rPr>
      </w:pPr>
      <w:r w:rsidRPr="006067D2">
        <w:rPr>
          <w:sz w:val="22"/>
          <w:szCs w:val="22"/>
        </w:rPr>
        <w:t>Material Compatibility:</w:t>
      </w:r>
    </w:p>
    <w:p w14:paraId="4711E26F" w14:textId="77777777" w:rsidR="008D0CF7" w:rsidRPr="006067D2" w:rsidRDefault="008D0CF7" w:rsidP="008D0CF7">
      <w:pPr>
        <w:ind w:right="-1170"/>
        <w:rPr>
          <w:sz w:val="22"/>
          <w:szCs w:val="22"/>
        </w:rPr>
      </w:pPr>
    </w:p>
    <w:p w14:paraId="1428A1DB" w14:textId="77777777" w:rsidR="008D0CF7" w:rsidRPr="006067D2" w:rsidRDefault="008D0CF7" w:rsidP="008D0CF7">
      <w:pPr>
        <w:ind w:right="-1170"/>
        <w:rPr>
          <w:sz w:val="22"/>
          <w:szCs w:val="22"/>
        </w:rPr>
      </w:pPr>
      <w:r w:rsidRPr="006067D2">
        <w:rPr>
          <w:sz w:val="22"/>
          <w:szCs w:val="22"/>
        </w:rPr>
        <w:t>Systems could fail if paints used for individual coats are incompatible. Paint systems match primers and topcoats and take compatibility into consideration.</w:t>
      </w:r>
      <w:r w:rsidRPr="006067D2">
        <w:rPr>
          <w:sz w:val="22"/>
          <w:szCs w:val="22"/>
        </w:rPr>
        <w:br/>
      </w:r>
    </w:p>
    <w:p w14:paraId="75D606C0" w14:textId="77777777" w:rsidR="008D0CF7" w:rsidRPr="006067D2" w:rsidRDefault="008D0CF7" w:rsidP="007724E8">
      <w:pPr>
        <w:pStyle w:val="ListParagraph"/>
        <w:numPr>
          <w:ilvl w:val="2"/>
          <w:numId w:val="8"/>
        </w:numPr>
        <w:ind w:right="-1170"/>
        <w:rPr>
          <w:sz w:val="22"/>
          <w:szCs w:val="22"/>
        </w:rPr>
      </w:pPr>
      <w:r w:rsidRPr="006067D2">
        <w:rPr>
          <w:sz w:val="22"/>
          <w:szCs w:val="22"/>
        </w:rPr>
        <w:t xml:space="preserve">Provide materials for use within each paint system that are compatible with </w:t>
      </w:r>
      <w:proofErr w:type="gramStart"/>
      <w:r w:rsidRPr="006067D2">
        <w:rPr>
          <w:sz w:val="22"/>
          <w:szCs w:val="22"/>
        </w:rPr>
        <w:t>one another</w:t>
      </w:r>
      <w:proofErr w:type="gramEnd"/>
      <w:r w:rsidRPr="006067D2">
        <w:rPr>
          <w:sz w:val="22"/>
          <w:szCs w:val="22"/>
        </w:rPr>
        <w:t xml:space="preserve"> and substrates indicated, under conditions of service and application as demonstrated by manufacturer, based on testing.</w:t>
      </w:r>
    </w:p>
    <w:p w14:paraId="2ECDFCCC" w14:textId="24CD475E" w:rsidR="008D0CF7" w:rsidRPr="006067D2" w:rsidRDefault="008D0CF7" w:rsidP="007724E8">
      <w:pPr>
        <w:pStyle w:val="ListParagraph"/>
        <w:numPr>
          <w:ilvl w:val="2"/>
          <w:numId w:val="8"/>
        </w:numPr>
        <w:ind w:right="-1170"/>
        <w:rPr>
          <w:sz w:val="22"/>
          <w:szCs w:val="22"/>
        </w:rPr>
      </w:pPr>
      <w:r w:rsidRPr="006067D2">
        <w:rPr>
          <w:sz w:val="22"/>
          <w:szCs w:val="22"/>
        </w:rPr>
        <w:lastRenderedPageBreak/>
        <w:t>For each coat in a paint system, provide products recommended in writing by manufacturers of topcoat for use in paint system and on substrate indicated.</w:t>
      </w:r>
      <w:r w:rsidR="00D12F21" w:rsidRPr="006067D2">
        <w:rPr>
          <w:sz w:val="22"/>
          <w:szCs w:val="22"/>
        </w:rPr>
        <w:br/>
      </w:r>
    </w:p>
    <w:p w14:paraId="2F67DA21" w14:textId="65EE11A9" w:rsidR="00947AF3" w:rsidRPr="006067D2" w:rsidRDefault="00947AF3" w:rsidP="007724E8">
      <w:pPr>
        <w:pStyle w:val="ListParagraph"/>
        <w:numPr>
          <w:ilvl w:val="1"/>
          <w:numId w:val="8"/>
        </w:numPr>
        <w:ind w:right="-1170"/>
        <w:rPr>
          <w:sz w:val="22"/>
          <w:szCs w:val="22"/>
        </w:rPr>
      </w:pPr>
      <w:r w:rsidRPr="006067D2">
        <w:rPr>
          <w:sz w:val="22"/>
          <w:szCs w:val="22"/>
        </w:rPr>
        <w:t>VOC Content: Paints and coatings to be applied at Project Site shall comply with applicable VOC limits of the U.S. EPA National Emissions Standards for Architectural Coatings, exclusive of colorants added to tint bases, as calculated in accordance with 40 CFR 59 Subpart D (EPA Method 24), as follows).</w:t>
      </w:r>
      <w:r w:rsidR="00D12F21" w:rsidRPr="006067D2">
        <w:rPr>
          <w:sz w:val="22"/>
          <w:szCs w:val="22"/>
        </w:rPr>
        <w:br/>
      </w:r>
    </w:p>
    <w:p w14:paraId="3E27EA6C" w14:textId="77777777" w:rsidR="00947AF3" w:rsidRPr="006067D2" w:rsidRDefault="00947AF3" w:rsidP="007724E8">
      <w:pPr>
        <w:pStyle w:val="ListParagraph"/>
        <w:numPr>
          <w:ilvl w:val="2"/>
          <w:numId w:val="8"/>
        </w:numPr>
        <w:ind w:right="-1170"/>
        <w:rPr>
          <w:sz w:val="22"/>
          <w:szCs w:val="22"/>
        </w:rPr>
      </w:pPr>
      <w:r w:rsidRPr="006067D2">
        <w:rPr>
          <w:sz w:val="22"/>
          <w:szCs w:val="22"/>
        </w:rPr>
        <w:t>Flat Coatings: 250 g/L.</w:t>
      </w:r>
    </w:p>
    <w:p w14:paraId="1C59012F" w14:textId="77777777" w:rsidR="00947AF3" w:rsidRPr="006067D2" w:rsidRDefault="00947AF3" w:rsidP="007724E8">
      <w:pPr>
        <w:pStyle w:val="ListParagraph"/>
        <w:numPr>
          <w:ilvl w:val="2"/>
          <w:numId w:val="8"/>
        </w:numPr>
        <w:ind w:right="-1170"/>
        <w:rPr>
          <w:sz w:val="22"/>
          <w:szCs w:val="22"/>
        </w:rPr>
      </w:pPr>
      <w:proofErr w:type="spellStart"/>
      <w:r w:rsidRPr="006067D2">
        <w:rPr>
          <w:sz w:val="22"/>
          <w:szCs w:val="22"/>
        </w:rPr>
        <w:t>Nonflat</w:t>
      </w:r>
      <w:proofErr w:type="spellEnd"/>
      <w:r w:rsidRPr="006067D2">
        <w:rPr>
          <w:sz w:val="22"/>
          <w:szCs w:val="22"/>
        </w:rPr>
        <w:t xml:space="preserve"> Coatings: 380 g/L.</w:t>
      </w:r>
    </w:p>
    <w:p w14:paraId="1D8F3AA6" w14:textId="77777777" w:rsidR="00947AF3" w:rsidRPr="006067D2" w:rsidRDefault="00947AF3" w:rsidP="007724E8">
      <w:pPr>
        <w:pStyle w:val="ListParagraph"/>
        <w:numPr>
          <w:ilvl w:val="2"/>
          <w:numId w:val="8"/>
        </w:numPr>
        <w:ind w:right="-1170"/>
        <w:rPr>
          <w:sz w:val="22"/>
          <w:szCs w:val="22"/>
        </w:rPr>
      </w:pPr>
      <w:proofErr w:type="spellStart"/>
      <w:r w:rsidRPr="006067D2">
        <w:rPr>
          <w:sz w:val="22"/>
          <w:szCs w:val="22"/>
        </w:rPr>
        <w:t>Nonflat</w:t>
      </w:r>
      <w:proofErr w:type="spellEnd"/>
      <w:r w:rsidRPr="006067D2">
        <w:rPr>
          <w:sz w:val="22"/>
          <w:szCs w:val="22"/>
        </w:rPr>
        <w:t xml:space="preserve"> – High Gloss Coatings (default </w:t>
      </w:r>
      <w:proofErr w:type="spellStart"/>
      <w:r w:rsidRPr="006067D2">
        <w:rPr>
          <w:sz w:val="22"/>
          <w:szCs w:val="22"/>
        </w:rPr>
        <w:t>Nonflat</w:t>
      </w:r>
      <w:proofErr w:type="spellEnd"/>
      <w:r w:rsidRPr="006067D2">
        <w:rPr>
          <w:sz w:val="22"/>
          <w:szCs w:val="22"/>
        </w:rPr>
        <w:t>): 380 g/L.</w:t>
      </w:r>
    </w:p>
    <w:p w14:paraId="1AC9AC3A" w14:textId="77777777" w:rsidR="00947AF3" w:rsidRPr="006067D2" w:rsidRDefault="00947AF3" w:rsidP="007724E8">
      <w:pPr>
        <w:pStyle w:val="ListParagraph"/>
        <w:numPr>
          <w:ilvl w:val="2"/>
          <w:numId w:val="8"/>
        </w:numPr>
        <w:ind w:right="-1170"/>
        <w:rPr>
          <w:sz w:val="22"/>
          <w:szCs w:val="22"/>
        </w:rPr>
      </w:pPr>
      <w:r w:rsidRPr="006067D2">
        <w:rPr>
          <w:sz w:val="22"/>
          <w:szCs w:val="22"/>
        </w:rPr>
        <w:t>Floor Coatings: 400 g/L.</w:t>
      </w:r>
    </w:p>
    <w:p w14:paraId="45E0F035" w14:textId="77777777" w:rsidR="00947AF3" w:rsidRPr="006067D2" w:rsidRDefault="00947AF3" w:rsidP="007724E8">
      <w:pPr>
        <w:pStyle w:val="ListParagraph"/>
        <w:numPr>
          <w:ilvl w:val="2"/>
          <w:numId w:val="8"/>
        </w:numPr>
        <w:ind w:right="-1170"/>
        <w:rPr>
          <w:sz w:val="22"/>
          <w:szCs w:val="22"/>
        </w:rPr>
      </w:pPr>
      <w:r w:rsidRPr="006067D2">
        <w:rPr>
          <w:sz w:val="22"/>
          <w:szCs w:val="22"/>
        </w:rPr>
        <w:t>Industrial Maintenance Coatings: 450 g/L.</w:t>
      </w:r>
    </w:p>
    <w:p w14:paraId="616BF180" w14:textId="77777777" w:rsidR="00947AF3" w:rsidRPr="006067D2" w:rsidRDefault="00947AF3" w:rsidP="007724E8">
      <w:pPr>
        <w:pStyle w:val="ListParagraph"/>
        <w:numPr>
          <w:ilvl w:val="2"/>
          <w:numId w:val="8"/>
        </w:numPr>
        <w:ind w:right="-1170"/>
        <w:rPr>
          <w:sz w:val="22"/>
          <w:szCs w:val="22"/>
        </w:rPr>
      </w:pPr>
      <w:r w:rsidRPr="006067D2">
        <w:rPr>
          <w:sz w:val="22"/>
          <w:szCs w:val="22"/>
        </w:rPr>
        <w:t>Pre-Treatment Wash Primers: 780 g/L.</w:t>
      </w:r>
    </w:p>
    <w:p w14:paraId="051CA9F3" w14:textId="77777777" w:rsidR="00947AF3" w:rsidRPr="006067D2" w:rsidRDefault="00947AF3" w:rsidP="007724E8">
      <w:pPr>
        <w:pStyle w:val="ListParagraph"/>
        <w:numPr>
          <w:ilvl w:val="2"/>
          <w:numId w:val="8"/>
        </w:numPr>
        <w:ind w:right="-1170"/>
        <w:rPr>
          <w:sz w:val="22"/>
          <w:szCs w:val="22"/>
        </w:rPr>
      </w:pPr>
      <w:r w:rsidRPr="006067D2">
        <w:rPr>
          <w:sz w:val="22"/>
          <w:szCs w:val="22"/>
        </w:rPr>
        <w:t xml:space="preserve">Primers and </w:t>
      </w:r>
      <w:proofErr w:type="spellStart"/>
      <w:r w:rsidRPr="006067D2">
        <w:rPr>
          <w:sz w:val="22"/>
          <w:szCs w:val="22"/>
        </w:rPr>
        <w:t>Undercoaters</w:t>
      </w:r>
      <w:proofErr w:type="spellEnd"/>
      <w:r w:rsidRPr="006067D2">
        <w:rPr>
          <w:sz w:val="22"/>
          <w:szCs w:val="22"/>
        </w:rPr>
        <w:t>: 350 g/L.</w:t>
      </w:r>
    </w:p>
    <w:p w14:paraId="37B078B7" w14:textId="77777777" w:rsidR="00947AF3" w:rsidRPr="006067D2" w:rsidRDefault="00947AF3" w:rsidP="007724E8">
      <w:pPr>
        <w:pStyle w:val="ListParagraph"/>
        <w:numPr>
          <w:ilvl w:val="2"/>
          <w:numId w:val="8"/>
        </w:numPr>
        <w:ind w:right="-1170"/>
        <w:rPr>
          <w:sz w:val="22"/>
          <w:szCs w:val="22"/>
        </w:rPr>
      </w:pPr>
      <w:r w:rsidRPr="006067D2">
        <w:rPr>
          <w:sz w:val="22"/>
          <w:szCs w:val="22"/>
        </w:rPr>
        <w:t>Rust Preventative Coatings: 400g/L.</w:t>
      </w:r>
    </w:p>
    <w:p w14:paraId="0813C91E" w14:textId="77777777" w:rsidR="00947AF3" w:rsidRPr="006067D2" w:rsidRDefault="00947AF3" w:rsidP="007724E8">
      <w:pPr>
        <w:pStyle w:val="ListParagraph"/>
        <w:numPr>
          <w:ilvl w:val="2"/>
          <w:numId w:val="8"/>
        </w:numPr>
        <w:ind w:right="-1170"/>
        <w:rPr>
          <w:sz w:val="22"/>
          <w:szCs w:val="22"/>
        </w:rPr>
      </w:pPr>
      <w:r w:rsidRPr="006067D2">
        <w:rPr>
          <w:sz w:val="22"/>
          <w:szCs w:val="22"/>
        </w:rPr>
        <w:t>Waterproofing Sealers and Treatments: 600g/L.</w:t>
      </w:r>
    </w:p>
    <w:p w14:paraId="7A17460F" w14:textId="77777777" w:rsidR="00947AF3" w:rsidRPr="006067D2" w:rsidRDefault="00947AF3" w:rsidP="007724E8">
      <w:pPr>
        <w:pStyle w:val="ListParagraph"/>
        <w:numPr>
          <w:ilvl w:val="2"/>
          <w:numId w:val="8"/>
        </w:numPr>
        <w:ind w:right="-1170"/>
        <w:rPr>
          <w:sz w:val="22"/>
          <w:szCs w:val="22"/>
        </w:rPr>
      </w:pPr>
      <w:r w:rsidRPr="006067D2">
        <w:rPr>
          <w:sz w:val="22"/>
          <w:szCs w:val="22"/>
        </w:rPr>
        <w:t>Zinc-Rich Primers (default Industrial Maintenance): 450g/L.</w:t>
      </w:r>
    </w:p>
    <w:p w14:paraId="69E79632" w14:textId="52A43957" w:rsidR="00947AF3" w:rsidRPr="006067D2" w:rsidRDefault="00947AF3" w:rsidP="007724E8">
      <w:pPr>
        <w:pStyle w:val="ListParagraph"/>
        <w:numPr>
          <w:ilvl w:val="2"/>
          <w:numId w:val="8"/>
        </w:numPr>
        <w:ind w:right="-1170"/>
        <w:rPr>
          <w:sz w:val="22"/>
          <w:szCs w:val="22"/>
        </w:rPr>
      </w:pPr>
      <w:r w:rsidRPr="006067D2">
        <w:rPr>
          <w:sz w:val="22"/>
          <w:szCs w:val="22"/>
        </w:rPr>
        <w:t>All Shop-Primed Metal to be coated in accordance with applicable federal, state, and local regulations.</w:t>
      </w:r>
      <w:r w:rsidR="000C6B57" w:rsidRPr="006067D2">
        <w:rPr>
          <w:sz w:val="22"/>
          <w:szCs w:val="22"/>
        </w:rPr>
        <w:br/>
      </w:r>
    </w:p>
    <w:p w14:paraId="7479F9F7" w14:textId="4BCDA59C" w:rsidR="00947AF3" w:rsidRPr="006067D2" w:rsidRDefault="00947AF3" w:rsidP="007724E8">
      <w:pPr>
        <w:pStyle w:val="ListParagraph"/>
        <w:numPr>
          <w:ilvl w:val="1"/>
          <w:numId w:val="8"/>
        </w:numPr>
        <w:ind w:right="-1170"/>
        <w:rPr>
          <w:sz w:val="22"/>
          <w:szCs w:val="22"/>
        </w:rPr>
      </w:pPr>
      <w:r w:rsidRPr="006067D2">
        <w:rPr>
          <w:sz w:val="22"/>
          <w:szCs w:val="22"/>
        </w:rPr>
        <w:t>VOC Content: Paints and coatings to be applied at Project Site shall comply with applicable VOC limits of the Maricopa County Air Quality Department Rule 335 – Architectural Coatings, exclusive of colorants added to tint bases, as calculated in accordance with 40 CFR 59 Subpart D (EPA Method 24), as follows.</w:t>
      </w:r>
      <w:r w:rsidR="00D12F21" w:rsidRPr="006067D2">
        <w:rPr>
          <w:sz w:val="22"/>
          <w:szCs w:val="22"/>
        </w:rPr>
        <w:br/>
      </w:r>
    </w:p>
    <w:p w14:paraId="067777F6" w14:textId="77777777" w:rsidR="00947AF3" w:rsidRPr="006067D2" w:rsidRDefault="00947AF3" w:rsidP="007724E8">
      <w:pPr>
        <w:pStyle w:val="ListParagraph"/>
        <w:numPr>
          <w:ilvl w:val="2"/>
          <w:numId w:val="8"/>
        </w:numPr>
        <w:ind w:right="-1170"/>
        <w:rPr>
          <w:sz w:val="22"/>
          <w:szCs w:val="22"/>
        </w:rPr>
      </w:pPr>
      <w:r w:rsidRPr="006067D2">
        <w:rPr>
          <w:sz w:val="22"/>
          <w:szCs w:val="22"/>
        </w:rPr>
        <w:t>Flat Coatings: 250 g/L.</w:t>
      </w:r>
    </w:p>
    <w:p w14:paraId="3041DC54" w14:textId="77777777" w:rsidR="00947AF3" w:rsidRPr="006067D2" w:rsidRDefault="00947AF3" w:rsidP="007724E8">
      <w:pPr>
        <w:pStyle w:val="ListParagraph"/>
        <w:numPr>
          <w:ilvl w:val="2"/>
          <w:numId w:val="8"/>
        </w:numPr>
        <w:ind w:right="-1170"/>
        <w:rPr>
          <w:sz w:val="22"/>
          <w:szCs w:val="22"/>
        </w:rPr>
      </w:pPr>
      <w:proofErr w:type="spellStart"/>
      <w:r w:rsidRPr="006067D2">
        <w:rPr>
          <w:sz w:val="22"/>
          <w:szCs w:val="22"/>
        </w:rPr>
        <w:t>Nonflat</w:t>
      </w:r>
      <w:proofErr w:type="spellEnd"/>
      <w:r w:rsidRPr="006067D2">
        <w:rPr>
          <w:sz w:val="22"/>
          <w:szCs w:val="22"/>
        </w:rPr>
        <w:t xml:space="preserve"> Coatings: 250 g/L.</w:t>
      </w:r>
    </w:p>
    <w:p w14:paraId="69AE52B0" w14:textId="77777777" w:rsidR="00947AF3" w:rsidRPr="006067D2" w:rsidRDefault="00947AF3" w:rsidP="007724E8">
      <w:pPr>
        <w:pStyle w:val="ListParagraph"/>
        <w:numPr>
          <w:ilvl w:val="2"/>
          <w:numId w:val="8"/>
        </w:numPr>
        <w:ind w:right="-1170"/>
        <w:rPr>
          <w:sz w:val="22"/>
          <w:szCs w:val="22"/>
        </w:rPr>
      </w:pPr>
      <w:proofErr w:type="spellStart"/>
      <w:r w:rsidRPr="006067D2">
        <w:rPr>
          <w:sz w:val="22"/>
          <w:szCs w:val="22"/>
        </w:rPr>
        <w:t>Nonflat</w:t>
      </w:r>
      <w:proofErr w:type="spellEnd"/>
      <w:r w:rsidRPr="006067D2">
        <w:rPr>
          <w:sz w:val="22"/>
          <w:szCs w:val="22"/>
        </w:rPr>
        <w:t xml:space="preserve"> – High Gloss Coatings (default </w:t>
      </w:r>
      <w:proofErr w:type="spellStart"/>
      <w:r w:rsidRPr="006067D2">
        <w:rPr>
          <w:sz w:val="22"/>
          <w:szCs w:val="22"/>
        </w:rPr>
        <w:t>Nonflat</w:t>
      </w:r>
      <w:proofErr w:type="spellEnd"/>
      <w:r w:rsidRPr="006067D2">
        <w:rPr>
          <w:sz w:val="22"/>
          <w:szCs w:val="22"/>
        </w:rPr>
        <w:t>): 250 g/L.</w:t>
      </w:r>
    </w:p>
    <w:p w14:paraId="5FA71169" w14:textId="77777777" w:rsidR="00947AF3" w:rsidRPr="006067D2" w:rsidRDefault="00947AF3" w:rsidP="007724E8">
      <w:pPr>
        <w:pStyle w:val="ListParagraph"/>
        <w:numPr>
          <w:ilvl w:val="2"/>
          <w:numId w:val="8"/>
        </w:numPr>
        <w:ind w:right="-1170"/>
        <w:rPr>
          <w:sz w:val="22"/>
          <w:szCs w:val="22"/>
        </w:rPr>
      </w:pPr>
      <w:r w:rsidRPr="006067D2">
        <w:rPr>
          <w:sz w:val="22"/>
          <w:szCs w:val="22"/>
        </w:rPr>
        <w:t>Floor Coatings: 250 g/L.</w:t>
      </w:r>
    </w:p>
    <w:p w14:paraId="2753E36E" w14:textId="77777777" w:rsidR="00947AF3" w:rsidRPr="006067D2" w:rsidRDefault="00947AF3" w:rsidP="007724E8">
      <w:pPr>
        <w:pStyle w:val="ListParagraph"/>
        <w:numPr>
          <w:ilvl w:val="2"/>
          <w:numId w:val="8"/>
        </w:numPr>
        <w:ind w:right="-1170"/>
        <w:rPr>
          <w:sz w:val="22"/>
          <w:szCs w:val="22"/>
        </w:rPr>
      </w:pPr>
      <w:r w:rsidRPr="006067D2">
        <w:rPr>
          <w:sz w:val="22"/>
          <w:szCs w:val="22"/>
        </w:rPr>
        <w:t>Industrial Maintenance Primers and Topcoats: 420 g/L.</w:t>
      </w:r>
    </w:p>
    <w:p w14:paraId="5848B738" w14:textId="77777777" w:rsidR="00947AF3" w:rsidRPr="006067D2" w:rsidRDefault="00947AF3" w:rsidP="007724E8">
      <w:pPr>
        <w:pStyle w:val="ListParagraph"/>
        <w:numPr>
          <w:ilvl w:val="2"/>
          <w:numId w:val="8"/>
        </w:numPr>
        <w:ind w:right="-1170"/>
        <w:rPr>
          <w:sz w:val="22"/>
          <w:szCs w:val="22"/>
        </w:rPr>
      </w:pPr>
      <w:r w:rsidRPr="006067D2">
        <w:rPr>
          <w:sz w:val="22"/>
          <w:szCs w:val="22"/>
        </w:rPr>
        <w:t>Pre-Treatment Wash Primers (default Industrial Maintenance): 420 g/L.</w:t>
      </w:r>
    </w:p>
    <w:p w14:paraId="78A9CB63" w14:textId="77777777" w:rsidR="00947AF3" w:rsidRPr="006067D2" w:rsidRDefault="00947AF3" w:rsidP="007724E8">
      <w:pPr>
        <w:pStyle w:val="ListParagraph"/>
        <w:numPr>
          <w:ilvl w:val="2"/>
          <w:numId w:val="8"/>
        </w:numPr>
        <w:ind w:right="-1170"/>
        <w:rPr>
          <w:sz w:val="22"/>
          <w:szCs w:val="22"/>
        </w:rPr>
      </w:pPr>
      <w:r w:rsidRPr="006067D2">
        <w:rPr>
          <w:sz w:val="22"/>
          <w:szCs w:val="22"/>
        </w:rPr>
        <w:t xml:space="preserve">Primers, Sealers, and </w:t>
      </w:r>
      <w:proofErr w:type="spellStart"/>
      <w:r w:rsidRPr="006067D2">
        <w:rPr>
          <w:sz w:val="22"/>
          <w:szCs w:val="22"/>
        </w:rPr>
        <w:t>Undercoaters</w:t>
      </w:r>
      <w:proofErr w:type="spellEnd"/>
      <w:r w:rsidRPr="006067D2">
        <w:rPr>
          <w:sz w:val="22"/>
          <w:szCs w:val="22"/>
        </w:rPr>
        <w:t>: 350 g/L.</w:t>
      </w:r>
    </w:p>
    <w:p w14:paraId="24EC9252" w14:textId="77777777" w:rsidR="00947AF3" w:rsidRPr="006067D2" w:rsidRDefault="00947AF3" w:rsidP="007724E8">
      <w:pPr>
        <w:pStyle w:val="ListParagraph"/>
        <w:numPr>
          <w:ilvl w:val="2"/>
          <w:numId w:val="8"/>
        </w:numPr>
        <w:ind w:right="-1170"/>
        <w:rPr>
          <w:sz w:val="22"/>
          <w:szCs w:val="22"/>
        </w:rPr>
      </w:pPr>
      <w:r w:rsidRPr="006067D2">
        <w:rPr>
          <w:sz w:val="22"/>
          <w:szCs w:val="22"/>
        </w:rPr>
        <w:t>Rust Preventative Coatings (default U.S. EPA): 400 g/L.</w:t>
      </w:r>
    </w:p>
    <w:p w14:paraId="22B62949" w14:textId="77777777" w:rsidR="00947AF3" w:rsidRPr="006067D2" w:rsidRDefault="00947AF3" w:rsidP="007724E8">
      <w:pPr>
        <w:pStyle w:val="ListParagraph"/>
        <w:numPr>
          <w:ilvl w:val="2"/>
          <w:numId w:val="8"/>
        </w:numPr>
        <w:ind w:right="-1170"/>
        <w:rPr>
          <w:sz w:val="22"/>
          <w:szCs w:val="22"/>
        </w:rPr>
      </w:pPr>
      <w:r w:rsidRPr="006067D2">
        <w:rPr>
          <w:sz w:val="22"/>
          <w:szCs w:val="22"/>
        </w:rPr>
        <w:t>Waterproof Sealers: 400 g/L.</w:t>
      </w:r>
    </w:p>
    <w:p w14:paraId="415A92A9" w14:textId="77777777" w:rsidR="00947AF3" w:rsidRPr="006067D2" w:rsidRDefault="00947AF3" w:rsidP="007724E8">
      <w:pPr>
        <w:pStyle w:val="ListParagraph"/>
        <w:numPr>
          <w:ilvl w:val="2"/>
          <w:numId w:val="8"/>
        </w:numPr>
        <w:ind w:right="-1170"/>
        <w:rPr>
          <w:sz w:val="22"/>
          <w:szCs w:val="22"/>
        </w:rPr>
      </w:pPr>
      <w:r w:rsidRPr="006067D2">
        <w:rPr>
          <w:sz w:val="22"/>
          <w:szCs w:val="22"/>
        </w:rPr>
        <w:t>Zinc-Rich Primers (default Industrial Maintenance): 420 g/L.</w:t>
      </w:r>
    </w:p>
    <w:p w14:paraId="4AB93FA0" w14:textId="47FC3366" w:rsidR="00947AF3" w:rsidRPr="006067D2" w:rsidRDefault="00947AF3" w:rsidP="007724E8">
      <w:pPr>
        <w:pStyle w:val="ListParagraph"/>
        <w:numPr>
          <w:ilvl w:val="2"/>
          <w:numId w:val="8"/>
        </w:numPr>
        <w:ind w:right="-1170"/>
        <w:rPr>
          <w:sz w:val="22"/>
          <w:szCs w:val="22"/>
        </w:rPr>
      </w:pPr>
      <w:r w:rsidRPr="006067D2">
        <w:rPr>
          <w:sz w:val="22"/>
          <w:szCs w:val="22"/>
        </w:rPr>
        <w:t>All Shop-Primed Metal to be coated in accordance with applicable federal, state, and local</w:t>
      </w:r>
      <w:r w:rsidR="00E55161" w:rsidRPr="006067D2">
        <w:rPr>
          <w:sz w:val="22"/>
          <w:szCs w:val="22"/>
        </w:rPr>
        <w:t xml:space="preserve"> regulations. </w:t>
      </w:r>
      <w:r w:rsidR="00D12F21" w:rsidRPr="006067D2">
        <w:rPr>
          <w:sz w:val="22"/>
          <w:szCs w:val="22"/>
        </w:rPr>
        <w:br/>
      </w:r>
    </w:p>
    <w:p w14:paraId="4B5E3B1F" w14:textId="79F1FB3F" w:rsidR="009A0144" w:rsidRPr="006067D2" w:rsidRDefault="009A0144" w:rsidP="007724E8">
      <w:pPr>
        <w:pStyle w:val="ListParagraph"/>
        <w:numPr>
          <w:ilvl w:val="1"/>
          <w:numId w:val="8"/>
        </w:numPr>
        <w:ind w:right="-1170"/>
        <w:rPr>
          <w:sz w:val="22"/>
          <w:szCs w:val="22"/>
        </w:rPr>
      </w:pPr>
      <w:r w:rsidRPr="006067D2">
        <w:rPr>
          <w:sz w:val="22"/>
          <w:szCs w:val="22"/>
        </w:rPr>
        <w:t>VOC Content: Paints and coatings to be applied at Project Site shall comply with applicable VOC limits of the California Air Resources Board 2007 Suggested Control Measure for Architectural Coatings, exclusive of colorants added to tint bases, as calculated in accordance with 40 CFR 59 Subpart D (EPA Method 24), as follows:</w:t>
      </w:r>
      <w:r w:rsidR="00D12F21" w:rsidRPr="006067D2">
        <w:rPr>
          <w:sz w:val="22"/>
          <w:szCs w:val="22"/>
        </w:rPr>
        <w:br/>
      </w:r>
    </w:p>
    <w:p w14:paraId="5913F3D8" w14:textId="7277C21A" w:rsidR="009A0144" w:rsidRPr="006067D2" w:rsidRDefault="009A0144" w:rsidP="007724E8">
      <w:pPr>
        <w:pStyle w:val="ListParagraph"/>
        <w:numPr>
          <w:ilvl w:val="2"/>
          <w:numId w:val="8"/>
        </w:numPr>
        <w:ind w:right="-1170"/>
        <w:rPr>
          <w:sz w:val="22"/>
          <w:szCs w:val="22"/>
        </w:rPr>
      </w:pPr>
      <w:r w:rsidRPr="006067D2">
        <w:rPr>
          <w:sz w:val="22"/>
          <w:szCs w:val="22"/>
        </w:rPr>
        <w:t>Flat Coatings: 50 g/L.</w:t>
      </w:r>
    </w:p>
    <w:p w14:paraId="52250D30" w14:textId="3B36BEDC" w:rsidR="009A0144" w:rsidRPr="006067D2" w:rsidRDefault="009A0144" w:rsidP="007724E8">
      <w:pPr>
        <w:pStyle w:val="ListParagraph"/>
        <w:numPr>
          <w:ilvl w:val="2"/>
          <w:numId w:val="8"/>
        </w:numPr>
        <w:ind w:right="-1170"/>
        <w:rPr>
          <w:sz w:val="22"/>
          <w:szCs w:val="22"/>
        </w:rPr>
      </w:pPr>
      <w:proofErr w:type="spellStart"/>
      <w:r w:rsidRPr="006067D2">
        <w:rPr>
          <w:sz w:val="22"/>
          <w:szCs w:val="22"/>
        </w:rPr>
        <w:t>Nonflat</w:t>
      </w:r>
      <w:proofErr w:type="spellEnd"/>
      <w:r w:rsidRPr="006067D2">
        <w:rPr>
          <w:sz w:val="22"/>
          <w:szCs w:val="22"/>
        </w:rPr>
        <w:t xml:space="preserve"> Coatings: 100 g/L.</w:t>
      </w:r>
    </w:p>
    <w:p w14:paraId="0F5B436F" w14:textId="168C5C80" w:rsidR="009A0144" w:rsidRPr="006067D2" w:rsidRDefault="009A0144" w:rsidP="007724E8">
      <w:pPr>
        <w:pStyle w:val="ListParagraph"/>
        <w:numPr>
          <w:ilvl w:val="2"/>
          <w:numId w:val="8"/>
        </w:numPr>
        <w:ind w:right="-1170"/>
        <w:rPr>
          <w:sz w:val="22"/>
          <w:szCs w:val="22"/>
        </w:rPr>
      </w:pPr>
      <w:proofErr w:type="spellStart"/>
      <w:r w:rsidRPr="006067D2">
        <w:rPr>
          <w:sz w:val="22"/>
          <w:szCs w:val="22"/>
        </w:rPr>
        <w:t>Nonflat</w:t>
      </w:r>
      <w:proofErr w:type="spellEnd"/>
      <w:r w:rsidRPr="006067D2">
        <w:rPr>
          <w:sz w:val="22"/>
          <w:szCs w:val="22"/>
        </w:rPr>
        <w:t xml:space="preserve"> – High Gloss Coatings: 150 g/L.</w:t>
      </w:r>
    </w:p>
    <w:p w14:paraId="3291984C" w14:textId="6338D8F5" w:rsidR="009A0144" w:rsidRPr="006067D2" w:rsidRDefault="009A0144" w:rsidP="007724E8">
      <w:pPr>
        <w:pStyle w:val="ListParagraph"/>
        <w:numPr>
          <w:ilvl w:val="2"/>
          <w:numId w:val="8"/>
        </w:numPr>
        <w:ind w:right="-1170"/>
        <w:rPr>
          <w:sz w:val="22"/>
          <w:szCs w:val="22"/>
        </w:rPr>
      </w:pPr>
      <w:r w:rsidRPr="006067D2">
        <w:rPr>
          <w:sz w:val="22"/>
          <w:szCs w:val="22"/>
        </w:rPr>
        <w:t>Floor Coatings: 100 g/L.</w:t>
      </w:r>
    </w:p>
    <w:p w14:paraId="2EB7FB85" w14:textId="438684C5" w:rsidR="009A0144" w:rsidRPr="006067D2" w:rsidRDefault="009A0144" w:rsidP="007724E8">
      <w:pPr>
        <w:pStyle w:val="ListParagraph"/>
        <w:numPr>
          <w:ilvl w:val="2"/>
          <w:numId w:val="8"/>
        </w:numPr>
        <w:ind w:right="-1170"/>
        <w:rPr>
          <w:sz w:val="22"/>
          <w:szCs w:val="22"/>
        </w:rPr>
      </w:pPr>
      <w:r w:rsidRPr="006067D2">
        <w:rPr>
          <w:sz w:val="22"/>
          <w:szCs w:val="22"/>
        </w:rPr>
        <w:t>Industrial Maintenance Coatings: 250 g/L.</w:t>
      </w:r>
    </w:p>
    <w:p w14:paraId="6563DF9D" w14:textId="459D8368" w:rsidR="009A0144" w:rsidRPr="006067D2" w:rsidRDefault="009A0144" w:rsidP="007724E8">
      <w:pPr>
        <w:pStyle w:val="ListParagraph"/>
        <w:numPr>
          <w:ilvl w:val="2"/>
          <w:numId w:val="8"/>
        </w:numPr>
        <w:ind w:right="-1170"/>
        <w:rPr>
          <w:sz w:val="22"/>
          <w:szCs w:val="22"/>
        </w:rPr>
      </w:pPr>
      <w:r w:rsidRPr="006067D2">
        <w:rPr>
          <w:sz w:val="22"/>
          <w:szCs w:val="22"/>
        </w:rPr>
        <w:t>Pre-Treatment Wash Primers: 420 g/L.</w:t>
      </w:r>
    </w:p>
    <w:p w14:paraId="0295BDC3" w14:textId="2FDD37BB" w:rsidR="009A0144" w:rsidRPr="006067D2" w:rsidRDefault="009A0144" w:rsidP="007724E8">
      <w:pPr>
        <w:pStyle w:val="ListParagraph"/>
        <w:numPr>
          <w:ilvl w:val="2"/>
          <w:numId w:val="8"/>
        </w:numPr>
        <w:ind w:right="-1170"/>
        <w:rPr>
          <w:sz w:val="22"/>
          <w:szCs w:val="22"/>
        </w:rPr>
      </w:pPr>
      <w:r w:rsidRPr="006067D2">
        <w:rPr>
          <w:sz w:val="22"/>
          <w:szCs w:val="22"/>
        </w:rPr>
        <w:t xml:space="preserve">Primers, Sealers, and </w:t>
      </w:r>
      <w:proofErr w:type="spellStart"/>
      <w:r w:rsidRPr="006067D2">
        <w:rPr>
          <w:sz w:val="22"/>
          <w:szCs w:val="22"/>
        </w:rPr>
        <w:t>Undercoaters</w:t>
      </w:r>
      <w:proofErr w:type="spellEnd"/>
      <w:r w:rsidRPr="006067D2">
        <w:rPr>
          <w:sz w:val="22"/>
          <w:szCs w:val="22"/>
        </w:rPr>
        <w:t>: 100 g/L.</w:t>
      </w:r>
    </w:p>
    <w:p w14:paraId="24D238E4" w14:textId="6A60A4D6" w:rsidR="009A0144" w:rsidRPr="006067D2" w:rsidRDefault="009A0144" w:rsidP="007724E8">
      <w:pPr>
        <w:pStyle w:val="ListParagraph"/>
        <w:numPr>
          <w:ilvl w:val="2"/>
          <w:numId w:val="8"/>
        </w:numPr>
        <w:ind w:right="-1170"/>
        <w:rPr>
          <w:sz w:val="22"/>
          <w:szCs w:val="22"/>
        </w:rPr>
      </w:pPr>
      <w:r w:rsidRPr="006067D2">
        <w:rPr>
          <w:sz w:val="22"/>
          <w:szCs w:val="22"/>
        </w:rPr>
        <w:lastRenderedPageBreak/>
        <w:t>Rust Preventative Coatings: 250 g/L.</w:t>
      </w:r>
    </w:p>
    <w:p w14:paraId="4B89391B" w14:textId="590B5DC7" w:rsidR="009A0144" w:rsidRPr="006067D2" w:rsidRDefault="009A0144" w:rsidP="007724E8">
      <w:pPr>
        <w:pStyle w:val="ListParagraph"/>
        <w:numPr>
          <w:ilvl w:val="2"/>
          <w:numId w:val="8"/>
        </w:numPr>
        <w:ind w:right="-1170"/>
        <w:rPr>
          <w:sz w:val="22"/>
          <w:szCs w:val="22"/>
        </w:rPr>
      </w:pPr>
      <w:r w:rsidRPr="006067D2">
        <w:rPr>
          <w:sz w:val="22"/>
          <w:szCs w:val="22"/>
        </w:rPr>
        <w:t>(Waterproofing) Concrete/Masonry Sealers: 100g/L.</w:t>
      </w:r>
    </w:p>
    <w:p w14:paraId="1F9CAFA7" w14:textId="550269DF" w:rsidR="009A0144" w:rsidRPr="006067D2" w:rsidRDefault="009A0144" w:rsidP="007724E8">
      <w:pPr>
        <w:pStyle w:val="ListParagraph"/>
        <w:numPr>
          <w:ilvl w:val="2"/>
          <w:numId w:val="8"/>
        </w:numPr>
        <w:ind w:right="-1170"/>
        <w:rPr>
          <w:sz w:val="22"/>
          <w:szCs w:val="22"/>
        </w:rPr>
      </w:pPr>
      <w:r w:rsidRPr="006067D2">
        <w:rPr>
          <w:sz w:val="22"/>
          <w:szCs w:val="22"/>
        </w:rPr>
        <w:t>Zinc-Rich Primers 340g/L.</w:t>
      </w:r>
    </w:p>
    <w:p w14:paraId="5AFA725E" w14:textId="65C589A5" w:rsidR="009A0144" w:rsidRPr="006067D2" w:rsidRDefault="009A0144" w:rsidP="007724E8">
      <w:pPr>
        <w:pStyle w:val="ListParagraph"/>
        <w:numPr>
          <w:ilvl w:val="2"/>
          <w:numId w:val="8"/>
        </w:numPr>
        <w:ind w:right="-1170"/>
        <w:rPr>
          <w:sz w:val="22"/>
          <w:szCs w:val="22"/>
        </w:rPr>
      </w:pPr>
      <w:r w:rsidRPr="006067D2">
        <w:rPr>
          <w:sz w:val="22"/>
          <w:szCs w:val="22"/>
        </w:rPr>
        <w:t xml:space="preserve">All Shop-Primed Metal to be coated in accordance with applicable federal, state and local regulations. </w:t>
      </w:r>
      <w:r w:rsidR="00D12F21" w:rsidRPr="006067D2">
        <w:rPr>
          <w:sz w:val="22"/>
          <w:szCs w:val="22"/>
        </w:rPr>
        <w:br/>
      </w:r>
    </w:p>
    <w:p w14:paraId="26447865" w14:textId="3F513A9E" w:rsidR="009A0144" w:rsidRPr="006067D2" w:rsidRDefault="009A0144" w:rsidP="007724E8">
      <w:pPr>
        <w:pStyle w:val="ListParagraph"/>
        <w:numPr>
          <w:ilvl w:val="1"/>
          <w:numId w:val="8"/>
        </w:numPr>
        <w:ind w:right="-1170"/>
        <w:rPr>
          <w:sz w:val="22"/>
          <w:szCs w:val="22"/>
        </w:rPr>
      </w:pPr>
      <w:r w:rsidRPr="006067D2">
        <w:rPr>
          <w:sz w:val="22"/>
          <w:szCs w:val="22"/>
        </w:rPr>
        <w:t>VOC Content: Paints and coatings to be applied at Project Site shall comply with applicable VOC limits of the South Coast Air Quality Management District Rule 1113: Architectural Coatings, exclusive of colorants added to tint bases, as calculated in accordance with 40 CFR 59 Subpart D (EPA Method 24), as follows:</w:t>
      </w:r>
      <w:r w:rsidR="00D12F21" w:rsidRPr="006067D2">
        <w:rPr>
          <w:sz w:val="22"/>
          <w:szCs w:val="22"/>
        </w:rPr>
        <w:br/>
      </w:r>
    </w:p>
    <w:p w14:paraId="0D36EDF8" w14:textId="4BA95155" w:rsidR="009A0144" w:rsidRPr="006067D2" w:rsidRDefault="009A0144" w:rsidP="007724E8">
      <w:pPr>
        <w:pStyle w:val="ListParagraph"/>
        <w:numPr>
          <w:ilvl w:val="2"/>
          <w:numId w:val="8"/>
        </w:numPr>
        <w:ind w:right="-1170"/>
        <w:rPr>
          <w:sz w:val="22"/>
          <w:szCs w:val="22"/>
        </w:rPr>
      </w:pPr>
      <w:r w:rsidRPr="006067D2">
        <w:rPr>
          <w:sz w:val="22"/>
          <w:szCs w:val="22"/>
        </w:rPr>
        <w:t>Flat Coatings: 50 g/L.</w:t>
      </w:r>
    </w:p>
    <w:p w14:paraId="4E847C81" w14:textId="4D385186" w:rsidR="009A0144" w:rsidRPr="006067D2" w:rsidRDefault="009A0144" w:rsidP="007724E8">
      <w:pPr>
        <w:pStyle w:val="ListParagraph"/>
        <w:numPr>
          <w:ilvl w:val="2"/>
          <w:numId w:val="8"/>
        </w:numPr>
        <w:ind w:right="-1170"/>
        <w:rPr>
          <w:sz w:val="22"/>
          <w:szCs w:val="22"/>
        </w:rPr>
      </w:pPr>
      <w:proofErr w:type="spellStart"/>
      <w:r w:rsidRPr="006067D2">
        <w:rPr>
          <w:sz w:val="22"/>
          <w:szCs w:val="22"/>
        </w:rPr>
        <w:t>Nonflat</w:t>
      </w:r>
      <w:proofErr w:type="spellEnd"/>
      <w:r w:rsidRPr="006067D2">
        <w:rPr>
          <w:sz w:val="22"/>
          <w:szCs w:val="22"/>
        </w:rPr>
        <w:t xml:space="preserve"> Coatings: 50 g/L.</w:t>
      </w:r>
    </w:p>
    <w:p w14:paraId="08A21625" w14:textId="1BDF6F2A" w:rsidR="009A0144" w:rsidRPr="006067D2" w:rsidRDefault="009A0144" w:rsidP="007724E8">
      <w:pPr>
        <w:pStyle w:val="ListParagraph"/>
        <w:numPr>
          <w:ilvl w:val="2"/>
          <w:numId w:val="8"/>
        </w:numPr>
        <w:ind w:right="-1170"/>
        <w:rPr>
          <w:sz w:val="22"/>
          <w:szCs w:val="22"/>
        </w:rPr>
      </w:pPr>
      <w:proofErr w:type="spellStart"/>
      <w:r w:rsidRPr="006067D2">
        <w:rPr>
          <w:sz w:val="22"/>
          <w:szCs w:val="22"/>
        </w:rPr>
        <w:t>Nonflat</w:t>
      </w:r>
      <w:proofErr w:type="spellEnd"/>
      <w:r w:rsidRPr="006067D2">
        <w:rPr>
          <w:sz w:val="22"/>
          <w:szCs w:val="22"/>
        </w:rPr>
        <w:t xml:space="preserve"> – High Gloss Coatings (default </w:t>
      </w:r>
      <w:proofErr w:type="spellStart"/>
      <w:r w:rsidRPr="006067D2">
        <w:rPr>
          <w:sz w:val="22"/>
          <w:szCs w:val="22"/>
        </w:rPr>
        <w:t>Nonflat</w:t>
      </w:r>
      <w:proofErr w:type="spellEnd"/>
      <w:r w:rsidRPr="006067D2">
        <w:rPr>
          <w:sz w:val="22"/>
          <w:szCs w:val="22"/>
        </w:rPr>
        <w:t>): 50 g/L.</w:t>
      </w:r>
    </w:p>
    <w:p w14:paraId="23E4CED4" w14:textId="32FFAD32" w:rsidR="009A0144" w:rsidRPr="006067D2" w:rsidRDefault="009A0144" w:rsidP="007724E8">
      <w:pPr>
        <w:pStyle w:val="ListParagraph"/>
        <w:numPr>
          <w:ilvl w:val="2"/>
          <w:numId w:val="8"/>
        </w:numPr>
        <w:ind w:right="-1170"/>
        <w:rPr>
          <w:sz w:val="22"/>
          <w:szCs w:val="22"/>
        </w:rPr>
      </w:pPr>
      <w:r w:rsidRPr="006067D2">
        <w:rPr>
          <w:sz w:val="22"/>
          <w:szCs w:val="22"/>
        </w:rPr>
        <w:t>Floor Coatings: 50 g/L.</w:t>
      </w:r>
    </w:p>
    <w:p w14:paraId="3F04B77B" w14:textId="4DED12F7" w:rsidR="009A0144" w:rsidRPr="006067D2" w:rsidRDefault="009A0144" w:rsidP="007724E8">
      <w:pPr>
        <w:pStyle w:val="ListParagraph"/>
        <w:numPr>
          <w:ilvl w:val="2"/>
          <w:numId w:val="8"/>
        </w:numPr>
        <w:ind w:right="-1170"/>
        <w:rPr>
          <w:sz w:val="22"/>
          <w:szCs w:val="22"/>
        </w:rPr>
      </w:pPr>
      <w:r w:rsidRPr="006067D2">
        <w:rPr>
          <w:sz w:val="22"/>
          <w:szCs w:val="22"/>
        </w:rPr>
        <w:t>Industrial Maintenance (IM) Coatings: 100 g/L.</w:t>
      </w:r>
    </w:p>
    <w:p w14:paraId="147E5770" w14:textId="4A3FDD84" w:rsidR="009A0144" w:rsidRPr="006067D2" w:rsidRDefault="009A0144" w:rsidP="007724E8">
      <w:pPr>
        <w:pStyle w:val="ListParagraph"/>
        <w:numPr>
          <w:ilvl w:val="2"/>
          <w:numId w:val="8"/>
        </w:numPr>
        <w:ind w:right="-1170"/>
        <w:rPr>
          <w:sz w:val="22"/>
          <w:szCs w:val="22"/>
        </w:rPr>
      </w:pPr>
      <w:r w:rsidRPr="006067D2">
        <w:rPr>
          <w:sz w:val="22"/>
          <w:szCs w:val="22"/>
        </w:rPr>
        <w:t>Pre-Treatment Wash Primers: 420 g/L.</w:t>
      </w:r>
    </w:p>
    <w:p w14:paraId="678090CC" w14:textId="3752CD42" w:rsidR="009A0144" w:rsidRPr="006067D2" w:rsidRDefault="009A0144" w:rsidP="007724E8">
      <w:pPr>
        <w:pStyle w:val="ListParagraph"/>
        <w:numPr>
          <w:ilvl w:val="2"/>
          <w:numId w:val="8"/>
        </w:numPr>
        <w:ind w:right="-1170"/>
        <w:rPr>
          <w:sz w:val="22"/>
          <w:szCs w:val="22"/>
        </w:rPr>
      </w:pPr>
      <w:r w:rsidRPr="006067D2">
        <w:rPr>
          <w:sz w:val="22"/>
          <w:szCs w:val="22"/>
        </w:rPr>
        <w:t xml:space="preserve">Primers, Sealers, and </w:t>
      </w:r>
      <w:proofErr w:type="spellStart"/>
      <w:r w:rsidRPr="006067D2">
        <w:rPr>
          <w:sz w:val="22"/>
          <w:szCs w:val="22"/>
        </w:rPr>
        <w:t>Undercoaters</w:t>
      </w:r>
      <w:proofErr w:type="spellEnd"/>
      <w:r w:rsidRPr="006067D2">
        <w:rPr>
          <w:sz w:val="22"/>
          <w:szCs w:val="22"/>
        </w:rPr>
        <w:t>: 100 g/L.</w:t>
      </w:r>
    </w:p>
    <w:p w14:paraId="2C2C3750" w14:textId="39A1C633" w:rsidR="009A0144" w:rsidRPr="006067D2" w:rsidRDefault="009A0144" w:rsidP="007724E8">
      <w:pPr>
        <w:pStyle w:val="ListParagraph"/>
        <w:numPr>
          <w:ilvl w:val="2"/>
          <w:numId w:val="8"/>
        </w:numPr>
        <w:ind w:right="-1170"/>
        <w:rPr>
          <w:sz w:val="22"/>
          <w:szCs w:val="22"/>
        </w:rPr>
      </w:pPr>
      <w:r w:rsidRPr="006067D2">
        <w:rPr>
          <w:sz w:val="22"/>
          <w:szCs w:val="22"/>
        </w:rPr>
        <w:t>Rust Preventative Coatings: 100 g/L.</w:t>
      </w:r>
    </w:p>
    <w:p w14:paraId="0B363527" w14:textId="017A4A37" w:rsidR="009A0144" w:rsidRPr="006067D2" w:rsidRDefault="009A0144" w:rsidP="007724E8">
      <w:pPr>
        <w:pStyle w:val="ListParagraph"/>
        <w:numPr>
          <w:ilvl w:val="2"/>
          <w:numId w:val="8"/>
        </w:numPr>
        <w:ind w:right="-1170"/>
        <w:rPr>
          <w:sz w:val="22"/>
          <w:szCs w:val="22"/>
        </w:rPr>
      </w:pPr>
      <w:r w:rsidRPr="006067D2">
        <w:rPr>
          <w:sz w:val="22"/>
          <w:szCs w:val="22"/>
        </w:rPr>
        <w:t>Waterproofing Concrete/Masonry Sealers: 100 g/L.</w:t>
      </w:r>
    </w:p>
    <w:p w14:paraId="698DD6E7" w14:textId="246593C9" w:rsidR="009A0144" w:rsidRPr="006067D2" w:rsidRDefault="009A0144" w:rsidP="007724E8">
      <w:pPr>
        <w:pStyle w:val="ListParagraph"/>
        <w:numPr>
          <w:ilvl w:val="2"/>
          <w:numId w:val="8"/>
        </w:numPr>
        <w:ind w:right="-1170"/>
        <w:rPr>
          <w:sz w:val="22"/>
          <w:szCs w:val="22"/>
        </w:rPr>
      </w:pPr>
      <w:r w:rsidRPr="006067D2">
        <w:rPr>
          <w:sz w:val="22"/>
          <w:szCs w:val="22"/>
        </w:rPr>
        <w:t>Zinc-Rich IM Primers 100g/L.</w:t>
      </w:r>
    </w:p>
    <w:p w14:paraId="5BF6C161" w14:textId="77B994D2" w:rsidR="009A0144" w:rsidRPr="006067D2" w:rsidRDefault="009A0144" w:rsidP="007724E8">
      <w:pPr>
        <w:pStyle w:val="ListParagraph"/>
        <w:numPr>
          <w:ilvl w:val="2"/>
          <w:numId w:val="8"/>
        </w:numPr>
        <w:ind w:right="-1170"/>
        <w:rPr>
          <w:sz w:val="22"/>
          <w:szCs w:val="22"/>
        </w:rPr>
      </w:pPr>
      <w:r w:rsidRPr="006067D2">
        <w:rPr>
          <w:sz w:val="22"/>
          <w:szCs w:val="22"/>
        </w:rPr>
        <w:t xml:space="preserve">All Shop-Primed Metal to be coated in accordance with applicable federal, state, and local regulations. </w:t>
      </w:r>
      <w:r w:rsidR="00D12F21" w:rsidRPr="006067D2">
        <w:rPr>
          <w:sz w:val="22"/>
          <w:szCs w:val="22"/>
        </w:rPr>
        <w:br/>
      </w:r>
    </w:p>
    <w:p w14:paraId="1C08F3EB" w14:textId="4ED4A2F4" w:rsidR="009A0144" w:rsidRPr="006067D2" w:rsidRDefault="009A0144" w:rsidP="007724E8">
      <w:pPr>
        <w:pStyle w:val="ListParagraph"/>
        <w:numPr>
          <w:ilvl w:val="1"/>
          <w:numId w:val="8"/>
        </w:numPr>
        <w:ind w:right="-1170"/>
        <w:rPr>
          <w:sz w:val="22"/>
          <w:szCs w:val="22"/>
        </w:rPr>
      </w:pPr>
      <w:r w:rsidRPr="006067D2">
        <w:rPr>
          <w:sz w:val="22"/>
          <w:szCs w:val="22"/>
        </w:rPr>
        <w:t>Colorants: The use of colorants containing hazardous chemicals, such as ethylene glycol, and shall comply with the applicable VOC limits of Rule 1113, as follows:</w:t>
      </w:r>
      <w:r w:rsidR="00D12F21" w:rsidRPr="006067D2">
        <w:rPr>
          <w:sz w:val="22"/>
          <w:szCs w:val="22"/>
        </w:rPr>
        <w:br/>
      </w:r>
    </w:p>
    <w:p w14:paraId="53F1E876" w14:textId="2B3E4637" w:rsidR="009A0144" w:rsidRPr="006067D2" w:rsidRDefault="009A0144" w:rsidP="007724E8">
      <w:pPr>
        <w:pStyle w:val="ListParagraph"/>
        <w:numPr>
          <w:ilvl w:val="2"/>
          <w:numId w:val="8"/>
        </w:numPr>
        <w:ind w:right="-1170"/>
        <w:rPr>
          <w:sz w:val="22"/>
          <w:szCs w:val="22"/>
        </w:rPr>
      </w:pPr>
      <w:r w:rsidRPr="006067D2">
        <w:rPr>
          <w:sz w:val="22"/>
          <w:szCs w:val="22"/>
        </w:rPr>
        <w:t>Colorants for Architectural Coatings, excluding IM Coatings: 50 g/L.</w:t>
      </w:r>
    </w:p>
    <w:p w14:paraId="5612D33A" w14:textId="0A652868" w:rsidR="009A0144" w:rsidRPr="006067D2" w:rsidRDefault="009A0144" w:rsidP="007724E8">
      <w:pPr>
        <w:pStyle w:val="ListParagraph"/>
        <w:numPr>
          <w:ilvl w:val="2"/>
          <w:numId w:val="8"/>
        </w:numPr>
        <w:ind w:right="-1170"/>
        <w:rPr>
          <w:sz w:val="22"/>
          <w:szCs w:val="22"/>
        </w:rPr>
      </w:pPr>
      <w:r w:rsidRPr="006067D2">
        <w:rPr>
          <w:sz w:val="22"/>
          <w:szCs w:val="22"/>
        </w:rPr>
        <w:t xml:space="preserve">Colorants for </w:t>
      </w:r>
      <w:proofErr w:type="spellStart"/>
      <w:r w:rsidRPr="006067D2">
        <w:rPr>
          <w:sz w:val="22"/>
          <w:szCs w:val="22"/>
        </w:rPr>
        <w:t>Solventborne</w:t>
      </w:r>
      <w:proofErr w:type="spellEnd"/>
      <w:r w:rsidRPr="006067D2">
        <w:rPr>
          <w:sz w:val="22"/>
          <w:szCs w:val="22"/>
        </w:rPr>
        <w:t xml:space="preserve"> Industrial Maintenance Coatings: 600 g/L.</w:t>
      </w:r>
    </w:p>
    <w:p w14:paraId="5AB26F50" w14:textId="237B357D" w:rsidR="009A0144" w:rsidRPr="006067D2" w:rsidRDefault="009A0144" w:rsidP="007724E8">
      <w:pPr>
        <w:pStyle w:val="ListParagraph"/>
        <w:numPr>
          <w:ilvl w:val="2"/>
          <w:numId w:val="8"/>
        </w:numPr>
        <w:ind w:right="-1170"/>
        <w:rPr>
          <w:sz w:val="22"/>
          <w:szCs w:val="22"/>
        </w:rPr>
      </w:pPr>
      <w:r w:rsidRPr="006067D2">
        <w:rPr>
          <w:sz w:val="22"/>
          <w:szCs w:val="22"/>
        </w:rPr>
        <w:t xml:space="preserve">Colorants for Waterborne Industrial Maintenance Coatings: 50g/L. </w:t>
      </w:r>
      <w:r w:rsidR="00D12F21" w:rsidRPr="006067D2">
        <w:rPr>
          <w:sz w:val="22"/>
          <w:szCs w:val="22"/>
        </w:rPr>
        <w:br/>
      </w:r>
    </w:p>
    <w:p w14:paraId="41CE29BB" w14:textId="2CB3ADF5" w:rsidR="009A0144" w:rsidRPr="006067D2" w:rsidRDefault="009A0144" w:rsidP="007724E8">
      <w:pPr>
        <w:pStyle w:val="ListParagraph"/>
        <w:numPr>
          <w:ilvl w:val="1"/>
          <w:numId w:val="8"/>
        </w:numPr>
        <w:ind w:right="-1170"/>
        <w:rPr>
          <w:sz w:val="22"/>
          <w:szCs w:val="22"/>
        </w:rPr>
      </w:pPr>
      <w:r w:rsidRPr="006067D2">
        <w:rPr>
          <w:sz w:val="22"/>
          <w:szCs w:val="22"/>
        </w:rPr>
        <w:t>Colors: [As selected by Architect from manufacturer's full range] [Match Architect's samples] [As indicated in a color schedule].</w:t>
      </w:r>
      <w:r w:rsidR="00D12F21" w:rsidRPr="006067D2">
        <w:rPr>
          <w:sz w:val="22"/>
          <w:szCs w:val="22"/>
        </w:rPr>
        <w:br/>
      </w:r>
    </w:p>
    <w:p w14:paraId="6968445A" w14:textId="163CF602" w:rsidR="009A0144" w:rsidRPr="006067D2" w:rsidRDefault="009A0144" w:rsidP="007724E8">
      <w:pPr>
        <w:pStyle w:val="ListParagraph"/>
        <w:numPr>
          <w:ilvl w:val="2"/>
          <w:numId w:val="8"/>
        </w:numPr>
        <w:ind w:right="-1170"/>
        <w:rPr>
          <w:sz w:val="22"/>
          <w:szCs w:val="22"/>
        </w:rPr>
      </w:pPr>
      <w:r w:rsidRPr="006067D2">
        <w:rPr>
          <w:sz w:val="22"/>
          <w:szCs w:val="22"/>
        </w:rPr>
        <w:t>When the final color has not been selected prior to bid submittal, Contractor may need to bid additional coats when submitting their bid. The Owner should be aware that if a color is chosen following the bid process and the color is significantly different from original color, a change order for an additional finish coat might be required.</w:t>
      </w:r>
      <w:r w:rsidR="00EB0F61" w:rsidRPr="006067D2">
        <w:rPr>
          <w:sz w:val="22"/>
          <w:szCs w:val="22"/>
        </w:rPr>
        <w:br/>
      </w:r>
    </w:p>
    <w:p w14:paraId="71ED77CA" w14:textId="33C1E991" w:rsidR="009A0144" w:rsidRPr="006067D2" w:rsidRDefault="009A0144" w:rsidP="007724E8">
      <w:pPr>
        <w:pStyle w:val="ListParagraph"/>
        <w:numPr>
          <w:ilvl w:val="0"/>
          <w:numId w:val="8"/>
        </w:numPr>
        <w:ind w:right="-1170"/>
        <w:rPr>
          <w:sz w:val="22"/>
          <w:szCs w:val="22"/>
        </w:rPr>
      </w:pPr>
      <w:r w:rsidRPr="006067D2">
        <w:rPr>
          <w:sz w:val="22"/>
          <w:szCs w:val="22"/>
        </w:rPr>
        <w:t>SOURCE QUALITY CONTROL</w:t>
      </w:r>
    </w:p>
    <w:p w14:paraId="73364015" w14:textId="4F5FA1D5" w:rsidR="009A0144" w:rsidRPr="006067D2" w:rsidRDefault="009A0144" w:rsidP="000C6B57">
      <w:pPr>
        <w:pStyle w:val="ListParagraph"/>
        <w:ind w:left="-360" w:right="-1170"/>
        <w:rPr>
          <w:sz w:val="22"/>
          <w:szCs w:val="22"/>
        </w:rPr>
      </w:pPr>
      <w:r w:rsidRPr="006067D2">
        <w:rPr>
          <w:sz w:val="22"/>
          <w:szCs w:val="22"/>
        </w:rPr>
        <w:t xml:space="preserve">FIELD QUALITY CONTROL </w:t>
      </w:r>
      <w:r w:rsidR="00EB0F61" w:rsidRPr="006067D2">
        <w:rPr>
          <w:sz w:val="22"/>
          <w:szCs w:val="22"/>
        </w:rPr>
        <w:br/>
      </w:r>
    </w:p>
    <w:p w14:paraId="3FCABBFC" w14:textId="41975979" w:rsidR="008D0CF7" w:rsidRPr="006067D2" w:rsidRDefault="009A0144" w:rsidP="007724E8">
      <w:pPr>
        <w:pStyle w:val="ListParagraph"/>
        <w:numPr>
          <w:ilvl w:val="1"/>
          <w:numId w:val="8"/>
        </w:numPr>
        <w:ind w:right="-1170"/>
        <w:rPr>
          <w:sz w:val="22"/>
          <w:szCs w:val="22"/>
        </w:rPr>
      </w:pPr>
      <w:r w:rsidRPr="006067D2">
        <w:rPr>
          <w:sz w:val="22"/>
          <w:szCs w:val="22"/>
        </w:rPr>
        <w:t xml:space="preserve">Testing of Paint Materials: Owner reserves the right to invoke the following procedure: </w:t>
      </w:r>
      <w:r w:rsidR="00D12F21" w:rsidRPr="006067D2">
        <w:rPr>
          <w:sz w:val="22"/>
          <w:szCs w:val="22"/>
        </w:rPr>
        <w:br/>
      </w:r>
    </w:p>
    <w:p w14:paraId="2CA991C8" w14:textId="77F48EBF" w:rsidR="009A0144" w:rsidRPr="006067D2" w:rsidRDefault="0075625E" w:rsidP="007724E8">
      <w:pPr>
        <w:pStyle w:val="ListParagraph"/>
        <w:numPr>
          <w:ilvl w:val="2"/>
          <w:numId w:val="8"/>
        </w:numPr>
        <w:ind w:right="-1170"/>
        <w:rPr>
          <w:sz w:val="22"/>
          <w:szCs w:val="22"/>
        </w:rPr>
      </w:pPr>
      <w:r w:rsidRPr="006067D2">
        <w:rPr>
          <w:sz w:val="22"/>
          <w:szCs w:val="22"/>
        </w:rPr>
        <w:t>Owner may engage the services of a qualified testing agency to sample paint materials. Contractor will be notified in advance and may be present when samples are taken. If paint materials have already been delivered to Project site, samples may be taken at Project site.</w:t>
      </w:r>
    </w:p>
    <w:p w14:paraId="19193AE1" w14:textId="6D7BDC17" w:rsidR="0075625E" w:rsidRPr="006067D2" w:rsidRDefault="0075625E" w:rsidP="007724E8">
      <w:pPr>
        <w:pStyle w:val="ListParagraph"/>
        <w:numPr>
          <w:ilvl w:val="2"/>
          <w:numId w:val="8"/>
        </w:numPr>
        <w:ind w:right="-1170"/>
        <w:rPr>
          <w:sz w:val="22"/>
          <w:szCs w:val="22"/>
        </w:rPr>
      </w:pPr>
      <w:r w:rsidRPr="006067D2">
        <w:rPr>
          <w:sz w:val="22"/>
          <w:szCs w:val="22"/>
        </w:rPr>
        <w:t>Samples will be provided in new, unopened sealed containers tinted to the colors specified and certified as valid materials by testing agency.</w:t>
      </w:r>
    </w:p>
    <w:p w14:paraId="0DA42714" w14:textId="6DC8C224" w:rsidR="0075625E" w:rsidRPr="006067D2" w:rsidRDefault="0075625E" w:rsidP="007724E8">
      <w:pPr>
        <w:pStyle w:val="ListParagraph"/>
        <w:numPr>
          <w:ilvl w:val="2"/>
          <w:numId w:val="8"/>
        </w:numPr>
        <w:ind w:right="-1170"/>
        <w:rPr>
          <w:sz w:val="22"/>
          <w:szCs w:val="22"/>
        </w:rPr>
      </w:pPr>
      <w:r w:rsidRPr="006067D2">
        <w:rPr>
          <w:sz w:val="22"/>
          <w:szCs w:val="22"/>
        </w:rPr>
        <w:t>Testing agency may perform tests for compliance with product requirements.</w:t>
      </w:r>
    </w:p>
    <w:p w14:paraId="3D1BC7B2" w14:textId="4A3AEBB8" w:rsidR="0075625E" w:rsidRPr="006067D2" w:rsidRDefault="0075625E" w:rsidP="007724E8">
      <w:pPr>
        <w:pStyle w:val="ListParagraph"/>
        <w:numPr>
          <w:ilvl w:val="2"/>
          <w:numId w:val="8"/>
        </w:numPr>
        <w:ind w:right="-1170"/>
        <w:rPr>
          <w:sz w:val="22"/>
          <w:szCs w:val="22"/>
        </w:rPr>
      </w:pPr>
      <w:r w:rsidRPr="006067D2">
        <w:rPr>
          <w:sz w:val="22"/>
          <w:szCs w:val="22"/>
        </w:rPr>
        <w:lastRenderedPageBreak/>
        <w:t>Owner may direct Contractor to stop applying coatings if test results show materials being used do not comply with product requirements.  Contractor shall remove noncomplying paint materials from Project site, pay for testing, and repaint surfaces painted with rejected materials.  Contractor will comply with requirements to use compatible products and systems as described in 2.2.A.   Contractor will be required to remove rejected materials from previously painted surfaces if, on repainting with complying materials, the two paints are incompatible.</w:t>
      </w:r>
      <w:r w:rsidR="00D12F21" w:rsidRPr="006067D2">
        <w:rPr>
          <w:sz w:val="22"/>
          <w:szCs w:val="22"/>
        </w:rPr>
        <w:br/>
      </w:r>
    </w:p>
    <w:p w14:paraId="61F98028" w14:textId="5F11A471" w:rsidR="0075625E" w:rsidRPr="006067D2" w:rsidRDefault="0075625E" w:rsidP="007724E8">
      <w:pPr>
        <w:pStyle w:val="ListParagraph"/>
        <w:numPr>
          <w:ilvl w:val="0"/>
          <w:numId w:val="8"/>
        </w:numPr>
        <w:ind w:right="-1170"/>
        <w:rPr>
          <w:sz w:val="22"/>
          <w:szCs w:val="22"/>
        </w:rPr>
      </w:pPr>
      <w:r w:rsidRPr="006067D2">
        <w:rPr>
          <w:sz w:val="22"/>
          <w:szCs w:val="22"/>
        </w:rPr>
        <w:t>QUALITY ASSURANCE</w:t>
      </w:r>
      <w:r w:rsidR="00D12F21" w:rsidRPr="006067D2">
        <w:rPr>
          <w:sz w:val="22"/>
          <w:szCs w:val="22"/>
        </w:rPr>
        <w:br/>
      </w:r>
    </w:p>
    <w:p w14:paraId="7DDABE53" w14:textId="32BA7F42" w:rsidR="0075625E" w:rsidRPr="006067D2" w:rsidRDefault="0075625E" w:rsidP="007724E8">
      <w:pPr>
        <w:pStyle w:val="ListParagraph"/>
        <w:numPr>
          <w:ilvl w:val="1"/>
          <w:numId w:val="8"/>
        </w:numPr>
        <w:ind w:right="-1170"/>
        <w:rPr>
          <w:sz w:val="22"/>
          <w:szCs w:val="22"/>
        </w:rPr>
      </w:pPr>
      <w:r w:rsidRPr="006067D2">
        <w:rPr>
          <w:sz w:val="22"/>
          <w:szCs w:val="22"/>
        </w:rPr>
        <w:t>Contractor shall provide verification of conformance with this specification, referenced standards and related documents. This verification to be performed by a THIRD PARTY, minimum NACE Level 1 Certified Coatings Inspector.</w:t>
      </w:r>
      <w:r w:rsidR="00D12F21" w:rsidRPr="006067D2">
        <w:rPr>
          <w:sz w:val="22"/>
          <w:szCs w:val="22"/>
        </w:rPr>
        <w:br/>
      </w:r>
    </w:p>
    <w:p w14:paraId="5F54C18C" w14:textId="2DD12179" w:rsidR="0075625E" w:rsidRPr="006067D2" w:rsidRDefault="0075625E" w:rsidP="007724E8">
      <w:pPr>
        <w:pStyle w:val="ListParagraph"/>
        <w:numPr>
          <w:ilvl w:val="1"/>
          <w:numId w:val="8"/>
        </w:numPr>
        <w:ind w:right="-1170"/>
        <w:rPr>
          <w:sz w:val="22"/>
          <w:szCs w:val="22"/>
        </w:rPr>
      </w:pPr>
      <w:r w:rsidRPr="006067D2">
        <w:rPr>
          <w:sz w:val="22"/>
          <w:szCs w:val="22"/>
        </w:rPr>
        <w:t>Contractor shall provide documentation verifying inspector’s certification is both valid and current.</w:t>
      </w:r>
      <w:r w:rsidR="00D12F21" w:rsidRPr="006067D2">
        <w:rPr>
          <w:sz w:val="22"/>
          <w:szCs w:val="22"/>
        </w:rPr>
        <w:br/>
      </w:r>
    </w:p>
    <w:p w14:paraId="20D784AC" w14:textId="44239248" w:rsidR="0075625E" w:rsidRPr="006067D2" w:rsidRDefault="0075625E" w:rsidP="007724E8">
      <w:pPr>
        <w:pStyle w:val="ListParagraph"/>
        <w:numPr>
          <w:ilvl w:val="1"/>
          <w:numId w:val="8"/>
        </w:numPr>
        <w:ind w:right="-1170"/>
        <w:rPr>
          <w:sz w:val="22"/>
          <w:szCs w:val="22"/>
        </w:rPr>
      </w:pPr>
      <w:r w:rsidRPr="006067D2">
        <w:rPr>
          <w:sz w:val="22"/>
          <w:szCs w:val="22"/>
        </w:rPr>
        <w:t xml:space="preserve">Should coatings inspector verification be required as part of these documents, and unless otherwise specified within the document or by the coatings manufacturer; the following shall be required of the </w:t>
      </w:r>
      <w:proofErr w:type="gramStart"/>
      <w:r w:rsidRPr="006067D2">
        <w:rPr>
          <w:sz w:val="22"/>
          <w:szCs w:val="22"/>
        </w:rPr>
        <w:t>coatings</w:t>
      </w:r>
      <w:proofErr w:type="gramEnd"/>
      <w:r w:rsidRPr="006067D2">
        <w:rPr>
          <w:sz w:val="22"/>
          <w:szCs w:val="22"/>
        </w:rPr>
        <w:t xml:space="preserve"> inspector.</w:t>
      </w:r>
      <w:r w:rsidR="00EB0F61" w:rsidRPr="006067D2">
        <w:rPr>
          <w:sz w:val="22"/>
          <w:szCs w:val="22"/>
        </w:rPr>
        <w:br/>
      </w:r>
      <w:r w:rsidR="00EB0F61" w:rsidRPr="006067D2">
        <w:rPr>
          <w:sz w:val="22"/>
          <w:szCs w:val="22"/>
        </w:rPr>
        <w:br/>
        <w:t>NOTES FOR INSPECTION: If you choose to hire a THIRD PARTY inspector the following notes are some of the criteria for the inspector to follow/approve.  Additional SSPC, NACE and ASTM testing criteria can be found at the following websites.  (</w:t>
      </w:r>
      <w:hyperlink r:id="rId18">
        <w:r w:rsidR="00EB0F61" w:rsidRPr="006067D2">
          <w:rPr>
            <w:sz w:val="22"/>
            <w:szCs w:val="22"/>
          </w:rPr>
          <w:t>www.astm.org</w:t>
        </w:r>
      </w:hyperlink>
      <w:r w:rsidR="00EB0F61" w:rsidRPr="006067D2">
        <w:rPr>
          <w:sz w:val="22"/>
          <w:szCs w:val="22"/>
        </w:rPr>
        <w:t xml:space="preserve"> -- </w:t>
      </w:r>
      <w:hyperlink r:id="rId19" w:history="1">
        <w:r w:rsidR="00EB0F61" w:rsidRPr="006067D2">
          <w:rPr>
            <w:rStyle w:val="Hyperlink"/>
            <w:color w:val="auto"/>
            <w:sz w:val="22"/>
            <w:szCs w:val="22"/>
            <w:u w:val="none"/>
          </w:rPr>
          <w:t>www.nace.org</w:t>
        </w:r>
      </w:hyperlink>
      <w:r w:rsidR="00EB0F61" w:rsidRPr="006067D2">
        <w:rPr>
          <w:sz w:val="22"/>
          <w:szCs w:val="22"/>
        </w:rPr>
        <w:t xml:space="preserve"> -- </w:t>
      </w:r>
      <w:hyperlink r:id="rId20" w:history="1">
        <w:r w:rsidR="00EB0F61" w:rsidRPr="006067D2">
          <w:rPr>
            <w:rStyle w:val="Hyperlink"/>
            <w:color w:val="auto"/>
            <w:sz w:val="22"/>
            <w:szCs w:val="22"/>
            <w:u w:val="none"/>
          </w:rPr>
          <w:t>www.sspc.org</w:t>
        </w:r>
      </w:hyperlink>
      <w:r w:rsidR="00EB0F61" w:rsidRPr="006067D2">
        <w:rPr>
          <w:sz w:val="22"/>
          <w:szCs w:val="22"/>
        </w:rPr>
        <w:t xml:space="preserve"> – www.icri.org)</w:t>
      </w:r>
      <w:r w:rsidR="00EB0F61" w:rsidRPr="006067D2">
        <w:rPr>
          <w:sz w:val="22"/>
          <w:szCs w:val="22"/>
        </w:rPr>
        <w:br/>
      </w:r>
    </w:p>
    <w:p w14:paraId="13DDE155" w14:textId="11C1996C" w:rsidR="0075625E" w:rsidRPr="006067D2" w:rsidRDefault="00EB0F61" w:rsidP="007724E8">
      <w:pPr>
        <w:pStyle w:val="ListParagraph"/>
        <w:numPr>
          <w:ilvl w:val="2"/>
          <w:numId w:val="8"/>
        </w:numPr>
        <w:ind w:right="-1170"/>
        <w:rPr>
          <w:sz w:val="22"/>
          <w:szCs w:val="22"/>
        </w:rPr>
      </w:pPr>
      <w:r w:rsidRPr="006067D2">
        <w:rPr>
          <w:sz w:val="22"/>
          <w:szCs w:val="22"/>
        </w:rPr>
        <w:t>All environmental conditions must fall in accordance with manufacturers written instructions for all phases of the coatings project including surface preparation, coatings application, and curing.</w:t>
      </w:r>
    </w:p>
    <w:p w14:paraId="52CCB17B" w14:textId="30FC2469" w:rsidR="00EB0F61" w:rsidRPr="006067D2" w:rsidRDefault="00EB0F61" w:rsidP="007724E8">
      <w:pPr>
        <w:pStyle w:val="ListParagraph"/>
        <w:numPr>
          <w:ilvl w:val="2"/>
          <w:numId w:val="8"/>
        </w:numPr>
        <w:ind w:right="-1170"/>
        <w:rPr>
          <w:sz w:val="22"/>
          <w:szCs w:val="22"/>
        </w:rPr>
      </w:pPr>
      <w:r w:rsidRPr="006067D2">
        <w:rPr>
          <w:sz w:val="22"/>
          <w:szCs w:val="22"/>
        </w:rPr>
        <w:t xml:space="preserve">Environmental readings shall be taken a minimum of 4 times per </w:t>
      </w:r>
      <w:proofErr w:type="gramStart"/>
      <w:r w:rsidRPr="006067D2">
        <w:rPr>
          <w:sz w:val="22"/>
          <w:szCs w:val="22"/>
        </w:rPr>
        <w:t>8 hour</w:t>
      </w:r>
      <w:proofErr w:type="gramEnd"/>
      <w:r w:rsidRPr="006067D2">
        <w:rPr>
          <w:sz w:val="22"/>
          <w:szCs w:val="22"/>
        </w:rPr>
        <w:t xml:space="preserve"> shift with the first reading being taken before shift commencement.</w:t>
      </w:r>
    </w:p>
    <w:p w14:paraId="230FD21B" w14:textId="6C6C7659" w:rsidR="00EB0F61" w:rsidRPr="006067D2" w:rsidRDefault="00EB0F61" w:rsidP="007724E8">
      <w:pPr>
        <w:pStyle w:val="ListParagraph"/>
        <w:numPr>
          <w:ilvl w:val="2"/>
          <w:numId w:val="8"/>
        </w:numPr>
        <w:ind w:right="-1170"/>
        <w:rPr>
          <w:sz w:val="22"/>
          <w:szCs w:val="22"/>
        </w:rPr>
      </w:pPr>
      <w:r w:rsidRPr="006067D2">
        <w:rPr>
          <w:sz w:val="22"/>
          <w:szCs w:val="22"/>
        </w:rPr>
        <w:t>All compressed air shall be verified as clean at the beginning of each shift by means of “blotter test” (ASTM D4285).</w:t>
      </w:r>
    </w:p>
    <w:p w14:paraId="0D6B6774" w14:textId="40EF298B" w:rsidR="00EB0F61" w:rsidRPr="006067D2" w:rsidRDefault="00EB0F61" w:rsidP="007724E8">
      <w:pPr>
        <w:pStyle w:val="ListParagraph"/>
        <w:numPr>
          <w:ilvl w:val="2"/>
          <w:numId w:val="8"/>
        </w:numPr>
        <w:ind w:right="-1170"/>
        <w:rPr>
          <w:sz w:val="22"/>
          <w:szCs w:val="22"/>
        </w:rPr>
      </w:pPr>
      <w:r w:rsidRPr="006067D2">
        <w:rPr>
          <w:sz w:val="22"/>
          <w:szCs w:val="22"/>
        </w:rPr>
        <w:t>Any exposed (bare metal) prepared must be coated within 8 hours of preparation.</w:t>
      </w:r>
    </w:p>
    <w:p w14:paraId="513031B1" w14:textId="36554A4F" w:rsidR="00EB0F61" w:rsidRPr="006067D2" w:rsidRDefault="00EB0F61" w:rsidP="007724E8">
      <w:pPr>
        <w:pStyle w:val="ListParagraph"/>
        <w:numPr>
          <w:ilvl w:val="2"/>
          <w:numId w:val="8"/>
        </w:numPr>
        <w:ind w:right="-1170"/>
        <w:rPr>
          <w:sz w:val="22"/>
          <w:szCs w:val="22"/>
        </w:rPr>
      </w:pPr>
      <w:r w:rsidRPr="006067D2">
        <w:rPr>
          <w:sz w:val="22"/>
          <w:szCs w:val="22"/>
        </w:rPr>
        <w:t>Any prepared metal that displays flash rusting must be re-prepared in accordance with the standard specified prior to coating application.</w:t>
      </w:r>
    </w:p>
    <w:p w14:paraId="7C0A686E" w14:textId="3230ED08" w:rsidR="00EB0F61" w:rsidRPr="006067D2" w:rsidRDefault="00EB0F61" w:rsidP="007724E8">
      <w:pPr>
        <w:pStyle w:val="ListParagraph"/>
        <w:numPr>
          <w:ilvl w:val="2"/>
          <w:numId w:val="8"/>
        </w:numPr>
        <w:ind w:right="-1170"/>
        <w:rPr>
          <w:sz w:val="22"/>
          <w:szCs w:val="22"/>
        </w:rPr>
      </w:pPr>
      <w:r w:rsidRPr="006067D2">
        <w:rPr>
          <w:sz w:val="22"/>
          <w:szCs w:val="22"/>
        </w:rPr>
        <w:t>All levels of cleanliness, profile ranges, DFT ranges, environmental conditions and other coatings project details must conform with coating manufacturers published instructions.</w:t>
      </w:r>
    </w:p>
    <w:p w14:paraId="2A419D01" w14:textId="3B5A3DD5" w:rsidR="00EB0F61" w:rsidRPr="006067D2" w:rsidRDefault="00EB0F61" w:rsidP="007724E8">
      <w:pPr>
        <w:pStyle w:val="ListParagraph"/>
        <w:numPr>
          <w:ilvl w:val="2"/>
          <w:numId w:val="8"/>
        </w:numPr>
        <w:ind w:right="-1170"/>
        <w:rPr>
          <w:sz w:val="22"/>
          <w:szCs w:val="22"/>
        </w:rPr>
      </w:pPr>
      <w:r w:rsidRPr="006067D2">
        <w:rPr>
          <w:sz w:val="22"/>
          <w:szCs w:val="22"/>
        </w:rPr>
        <w:t>Holiday testing is required for areas subject to immersion or buried service environments.</w:t>
      </w:r>
      <w:r w:rsidR="00D12F21" w:rsidRPr="006067D2">
        <w:rPr>
          <w:sz w:val="22"/>
          <w:szCs w:val="22"/>
        </w:rPr>
        <w:br/>
      </w:r>
    </w:p>
    <w:p w14:paraId="7134CA33" w14:textId="79696903" w:rsidR="00EB0F61" w:rsidRPr="006067D2" w:rsidRDefault="00EB0F61" w:rsidP="007724E8">
      <w:pPr>
        <w:pStyle w:val="ListParagraph"/>
        <w:numPr>
          <w:ilvl w:val="1"/>
          <w:numId w:val="8"/>
        </w:numPr>
        <w:ind w:right="-1170"/>
        <w:rPr>
          <w:sz w:val="22"/>
          <w:szCs w:val="22"/>
        </w:rPr>
      </w:pPr>
      <w:r w:rsidRPr="006067D2">
        <w:rPr>
          <w:sz w:val="22"/>
          <w:szCs w:val="22"/>
        </w:rPr>
        <w:t xml:space="preserve">The following standards and notes for compliance verification of coatings shall apply to the document.  This guide is for your reference and or for you to include if you so choose for your project as a guideline for the </w:t>
      </w:r>
      <w:proofErr w:type="gramStart"/>
      <w:r w:rsidRPr="006067D2">
        <w:rPr>
          <w:sz w:val="22"/>
          <w:szCs w:val="22"/>
        </w:rPr>
        <w:t>THIRD PARTY</w:t>
      </w:r>
      <w:proofErr w:type="gramEnd"/>
      <w:r w:rsidRPr="006067D2">
        <w:rPr>
          <w:sz w:val="22"/>
          <w:szCs w:val="22"/>
        </w:rPr>
        <w:t xml:space="preserve"> INSPECTOR tying back to the Quality Assurance of Standards for the project. These guidelines are some of the most applicable standards but are in no way the only standards that may apply to the referenced project.</w:t>
      </w:r>
      <w:r w:rsidR="00D12F21" w:rsidRPr="006067D2">
        <w:rPr>
          <w:sz w:val="22"/>
          <w:szCs w:val="22"/>
        </w:rPr>
        <w:br/>
      </w:r>
    </w:p>
    <w:p w14:paraId="6F89DED7" w14:textId="7EA8992E" w:rsidR="00EB0F61" w:rsidRPr="006067D2" w:rsidRDefault="00EB0F61" w:rsidP="007724E8">
      <w:pPr>
        <w:pStyle w:val="ListParagraph"/>
        <w:numPr>
          <w:ilvl w:val="2"/>
          <w:numId w:val="8"/>
        </w:numPr>
        <w:ind w:right="-1170"/>
        <w:rPr>
          <w:sz w:val="22"/>
          <w:szCs w:val="22"/>
        </w:rPr>
      </w:pPr>
      <w:r w:rsidRPr="006067D2">
        <w:rPr>
          <w:sz w:val="22"/>
          <w:szCs w:val="22"/>
        </w:rPr>
        <w:t>ASTM D3276, Standard Guide for Painting Inspectors (Metal Substrates)</w:t>
      </w:r>
      <w:r w:rsidRPr="006067D2">
        <w:rPr>
          <w:sz w:val="22"/>
          <w:szCs w:val="22"/>
        </w:rPr>
        <w:br/>
        <w:t xml:space="preserve">Description: </w:t>
      </w:r>
      <w:proofErr w:type="gramStart"/>
      <w:r w:rsidRPr="006067D2">
        <w:rPr>
          <w:sz w:val="22"/>
          <w:szCs w:val="22"/>
        </w:rPr>
        <w:t>This standard states</w:t>
      </w:r>
      <w:proofErr w:type="gramEnd"/>
      <w:r w:rsidRPr="006067D2">
        <w:rPr>
          <w:sz w:val="22"/>
          <w:szCs w:val="22"/>
        </w:rPr>
        <w:t xml:space="preserve"> that unless otherwise publicized by the coating manufacturer; the minimum surface temperature for coating application is usually 5°C (40°F). It may be as low as -18°C (0°F) for cold-curing one or two-component systems or 10°C (50°F) for conventional two-component systems.</w:t>
      </w:r>
      <w:r w:rsidR="00B312F2">
        <w:rPr>
          <w:sz w:val="22"/>
          <w:szCs w:val="22"/>
        </w:rPr>
        <w:t xml:space="preserve"> </w:t>
      </w:r>
      <w:r w:rsidRPr="006067D2">
        <w:rPr>
          <w:sz w:val="22"/>
          <w:szCs w:val="22"/>
        </w:rPr>
        <w:t xml:space="preserve">Coating specifications may further state that coating should not be undertaken when the temperature is dropping and within </w:t>
      </w:r>
      <w:r w:rsidRPr="006067D2">
        <w:rPr>
          <w:sz w:val="22"/>
          <w:szCs w:val="22"/>
        </w:rPr>
        <w:lastRenderedPageBreak/>
        <w:t xml:space="preserve">3°C (5°F) of the lower limit. </w:t>
      </w:r>
      <w:proofErr w:type="gramStart"/>
      <w:r w:rsidRPr="006067D2">
        <w:rPr>
          <w:sz w:val="22"/>
          <w:szCs w:val="22"/>
        </w:rPr>
        <w:t>Also</w:t>
      </w:r>
      <w:proofErr w:type="gramEnd"/>
      <w:r w:rsidRPr="006067D2">
        <w:rPr>
          <w:sz w:val="22"/>
          <w:szCs w:val="22"/>
        </w:rPr>
        <w:t xml:space="preserve"> unless otherwise stated by the coating manufacturer; the maximum surface temperature for coating application is typically 50ºC (125ºF), unless otherwise clearly specified. A surface that is too hot may cause the coating solvents to evaporate so fast that application is difficult, blistering takes place, or a porous film </w:t>
      </w:r>
      <w:proofErr w:type="gramStart"/>
      <w:r w:rsidRPr="006067D2">
        <w:rPr>
          <w:sz w:val="22"/>
          <w:szCs w:val="22"/>
        </w:rPr>
        <w:t>results</w:t>
      </w:r>
      <w:proofErr w:type="gramEnd"/>
      <w:r w:rsidRPr="006067D2">
        <w:rPr>
          <w:sz w:val="22"/>
          <w:szCs w:val="22"/>
        </w:rPr>
        <w:t>.  Also of note, coatings should only be applied a substrate when that substrate is at least 3°C (5°F) above the determined dew point in order to prevent moisture on the surface from being coated.</w:t>
      </w:r>
    </w:p>
    <w:p w14:paraId="491D47C9" w14:textId="1C7C996D" w:rsidR="00EB0F61" w:rsidRPr="006067D2" w:rsidRDefault="00EB0F61" w:rsidP="007724E8">
      <w:pPr>
        <w:pStyle w:val="ListParagraph"/>
        <w:numPr>
          <w:ilvl w:val="2"/>
          <w:numId w:val="8"/>
        </w:numPr>
        <w:ind w:right="-1170"/>
        <w:rPr>
          <w:sz w:val="22"/>
          <w:szCs w:val="22"/>
        </w:rPr>
      </w:pPr>
      <w:r w:rsidRPr="006067D2">
        <w:rPr>
          <w:sz w:val="22"/>
          <w:szCs w:val="22"/>
        </w:rPr>
        <w:t xml:space="preserve">SSPC-PA1 – Shop, Field, and Maintenance Painting of Steel </w:t>
      </w:r>
      <w:r w:rsidRPr="006067D2">
        <w:rPr>
          <w:sz w:val="22"/>
          <w:szCs w:val="22"/>
        </w:rPr>
        <w:br/>
        <w:t>Description: This specification covers procedures for the painting of steel surfaces. The scope of this specification is rather broad, covering both specific as well as general requirements for the application of paint. This specification does not provide detailed descriptions of surface preparation, pretreatments, or selection of primers and finish coats. This specification does provide detailed coverage of the procedures and methods for application after the selection of the coating materials has been made.</w:t>
      </w:r>
    </w:p>
    <w:p w14:paraId="2C002448" w14:textId="365A0BBC" w:rsidR="00EB0F61" w:rsidRPr="006067D2" w:rsidRDefault="00EB0F61" w:rsidP="007724E8">
      <w:pPr>
        <w:pStyle w:val="ListParagraph"/>
        <w:numPr>
          <w:ilvl w:val="2"/>
          <w:numId w:val="8"/>
        </w:numPr>
        <w:ind w:right="-1170"/>
        <w:rPr>
          <w:sz w:val="22"/>
          <w:szCs w:val="22"/>
        </w:rPr>
      </w:pPr>
      <w:r w:rsidRPr="006067D2">
        <w:rPr>
          <w:sz w:val="22"/>
          <w:szCs w:val="22"/>
        </w:rPr>
        <w:t>SSPC-PA COM – Commentary on all PA Guidelines (Paint Application)</w:t>
      </w:r>
      <w:r w:rsidRPr="006067D2">
        <w:rPr>
          <w:sz w:val="22"/>
          <w:szCs w:val="22"/>
        </w:rPr>
        <w:br/>
        <w:t>Description: This commentary is for information only and is not part of the standards and guides in this chapter. Its purpose is to present a general description of the sections that comprise this chapter. The documents in this section focus on aspects of the coating application process. They provide requirements and guidance procedures for applying coatings to both steel and concrete substrates, measuring film thickness on steel and concrete substrates after coating application, safety considerations for coating applicators, and requirements for coating application for specialized services.</w:t>
      </w:r>
    </w:p>
    <w:p w14:paraId="2742523F" w14:textId="0DA0A08B" w:rsidR="00EB0F61" w:rsidRPr="006067D2" w:rsidRDefault="00EB0F61" w:rsidP="007724E8">
      <w:pPr>
        <w:pStyle w:val="ListParagraph"/>
        <w:numPr>
          <w:ilvl w:val="2"/>
          <w:numId w:val="8"/>
        </w:numPr>
        <w:ind w:right="-1170"/>
        <w:rPr>
          <w:sz w:val="22"/>
          <w:szCs w:val="22"/>
        </w:rPr>
      </w:pPr>
      <w:r w:rsidRPr="006067D2">
        <w:rPr>
          <w:sz w:val="22"/>
          <w:szCs w:val="22"/>
        </w:rPr>
        <w:t>SSPC-PA5 – Guide to Maintenance Coating of Steel Structures in Atmospheric Service</w:t>
      </w:r>
      <w:r w:rsidRPr="006067D2">
        <w:rPr>
          <w:sz w:val="22"/>
          <w:szCs w:val="22"/>
        </w:rPr>
        <w:br/>
        <w:t xml:space="preserve">Description: This guide covers procedures for developing a maintenance coating program for steel structures. The guide may be used for one-time recoat programs or long-range recoat programs.  The guide is intended for use primarily by owners’ representatives. It is not intended to be a do-it-yourself </w:t>
      </w:r>
      <w:proofErr w:type="gramStart"/>
      <w:r w:rsidRPr="006067D2">
        <w:rPr>
          <w:sz w:val="22"/>
          <w:szCs w:val="22"/>
        </w:rPr>
        <w:t>guide, but</w:t>
      </w:r>
      <w:proofErr w:type="gramEnd"/>
      <w:r w:rsidRPr="006067D2">
        <w:rPr>
          <w:sz w:val="22"/>
          <w:szCs w:val="22"/>
        </w:rPr>
        <w:t xml:space="preserve"> is representative of the processes that a coating specialist (such as a Protective Coating Specialist [PCS] certified by SSPC or equivalent by NACE) would follow to develop a maintenance coating plan for specific facilities.</w:t>
      </w:r>
    </w:p>
    <w:p w14:paraId="3EDF0A73" w14:textId="1848C1A9" w:rsidR="00EB0F61" w:rsidRPr="006067D2" w:rsidRDefault="00EB0F61" w:rsidP="007724E8">
      <w:pPr>
        <w:pStyle w:val="ListParagraph"/>
        <w:numPr>
          <w:ilvl w:val="2"/>
          <w:numId w:val="8"/>
        </w:numPr>
        <w:ind w:right="-1170"/>
        <w:rPr>
          <w:sz w:val="22"/>
          <w:szCs w:val="22"/>
        </w:rPr>
      </w:pPr>
      <w:r w:rsidRPr="006067D2">
        <w:rPr>
          <w:sz w:val="22"/>
          <w:szCs w:val="22"/>
        </w:rPr>
        <w:t xml:space="preserve">SSPC-PA11 – Protecting Edges, Crevices, and Irregular Steel Surfaces by Stripe Coating </w:t>
      </w:r>
      <w:r w:rsidRPr="006067D2">
        <w:rPr>
          <w:sz w:val="22"/>
          <w:szCs w:val="22"/>
        </w:rPr>
        <w:br/>
        <w:t>Description: This guide discusses the technique called “stripe coating” or “striping” as a way of providing extra corrosion protection measures on edges, outside corners, crevices, bolt heads, welds, and other irregular steel surfaces, including optional surface preparation techniques for sharp edges to improve coating performance. Some details, including the advantages and limitations of specific methods of obtaining additional coating thickness, are described to assist the specification writer in assuring that the project specification will address.</w:t>
      </w:r>
    </w:p>
    <w:p w14:paraId="6D16A1C4" w14:textId="4E98E341" w:rsidR="00EB0F61" w:rsidRPr="006067D2" w:rsidRDefault="00EB0F61" w:rsidP="007724E8">
      <w:pPr>
        <w:pStyle w:val="ListParagraph"/>
        <w:numPr>
          <w:ilvl w:val="2"/>
          <w:numId w:val="8"/>
        </w:numPr>
        <w:ind w:right="-1170"/>
        <w:rPr>
          <w:sz w:val="22"/>
          <w:szCs w:val="22"/>
        </w:rPr>
      </w:pPr>
      <w:r w:rsidRPr="006067D2">
        <w:rPr>
          <w:sz w:val="22"/>
          <w:szCs w:val="22"/>
        </w:rPr>
        <w:t xml:space="preserve">SSPC-PA10 - Guide to Safety and Health Requirements for Industrial Painting Projects </w:t>
      </w:r>
      <w:r w:rsidRPr="006067D2">
        <w:rPr>
          <w:sz w:val="22"/>
          <w:szCs w:val="22"/>
        </w:rPr>
        <w:br/>
        <w:t>Description: It is generally recognized that facility owners and specifiers should consider construction risks as part of their overall risk management programs. This document provides guidance for facility owners and project specifiers who have a mandate to incorporate appropriate requirements for safety and health program submittals and associated acceptance criteria in contract documents. It also alerts contractors to their responsibilities to protect workers as required by the US. Occupational Safety and Health Administration (OSHA</w:t>
      </w:r>
      <w:proofErr w:type="gramStart"/>
      <w:r w:rsidRPr="006067D2">
        <w:rPr>
          <w:sz w:val="22"/>
          <w:szCs w:val="22"/>
        </w:rPr>
        <w:t>).Both</w:t>
      </w:r>
      <w:proofErr w:type="gramEnd"/>
      <w:r w:rsidRPr="006067D2">
        <w:rPr>
          <w:sz w:val="22"/>
          <w:szCs w:val="22"/>
        </w:rPr>
        <w:t xml:space="preserve"> owners and contractors should be familiar with the OSHA Compliance Directive CPL 02-00-124 of December 10, 1999, which clarifies citation policies for multi-employer worksites, including owners, contractors, and subcontractors. Guidance and recommendations made herein are not all-inclusive and are not intended to supplant, replace or supersede any specific federal, state or local statute or regulation applicable to safety and health hazards or programs on industrial and marine painting projects.</w:t>
      </w:r>
    </w:p>
    <w:p w14:paraId="6A3D5954" w14:textId="610EA4FA" w:rsidR="00EB0F61" w:rsidRPr="006067D2" w:rsidRDefault="00EB0F61" w:rsidP="007724E8">
      <w:pPr>
        <w:pStyle w:val="ListParagraph"/>
        <w:numPr>
          <w:ilvl w:val="2"/>
          <w:numId w:val="8"/>
        </w:numPr>
        <w:ind w:right="-1170"/>
        <w:rPr>
          <w:sz w:val="22"/>
          <w:szCs w:val="22"/>
        </w:rPr>
      </w:pPr>
      <w:r w:rsidRPr="006067D2">
        <w:rPr>
          <w:sz w:val="22"/>
          <w:szCs w:val="22"/>
        </w:rPr>
        <w:lastRenderedPageBreak/>
        <w:t xml:space="preserve">ASTM - D4285 Blotter Test </w:t>
      </w:r>
      <w:r w:rsidRPr="006067D2">
        <w:rPr>
          <w:sz w:val="22"/>
          <w:szCs w:val="22"/>
        </w:rPr>
        <w:br/>
        <w:t>Description: Standard Test Method for Indicating Oil or Water in Compressed Air. Requires an absorbent collector, such as white absorbent paper, cloth on a rigid backing, or a non-absorbent collector 6 mm (1/4in.) made of transparent plastic. Center the collector in the discharging air stream within 61 cm (24 in.) of the discharge point for one minute. Conduct the test on the discharging air as close to the use point as possible and after the required inline oil and water separators. Use the blotter test to check for any visible traces of oil or water in compressed air for abrasive blasting or spray coating application. According to ASTM D 4285, any indication of oil discoloration on the collector shall be cause for rejection of the compressed air for use in abrasive blast cleaning, air blast cleaning, and coating application operations.</w:t>
      </w:r>
    </w:p>
    <w:p w14:paraId="71478D8F" w14:textId="0B5E62AF" w:rsidR="00EB0F61" w:rsidRPr="006067D2" w:rsidRDefault="00EB0F61" w:rsidP="007724E8">
      <w:pPr>
        <w:pStyle w:val="ListParagraph"/>
        <w:numPr>
          <w:ilvl w:val="2"/>
          <w:numId w:val="8"/>
        </w:numPr>
        <w:ind w:right="-1170"/>
        <w:rPr>
          <w:sz w:val="22"/>
          <w:szCs w:val="22"/>
        </w:rPr>
      </w:pPr>
      <w:r w:rsidRPr="006067D2">
        <w:rPr>
          <w:sz w:val="22"/>
          <w:szCs w:val="22"/>
        </w:rPr>
        <w:t>ISO 8502-3 Dust Assessment Test on Prepared Surface Description: Tests for the assessment of surface cleanliness―Part 3: Assessment of dust on steel surfaces prepared for painting (pressure-sensitive tape method)” (Geneva, Switzerland: ISO). Unless otherwise specified; the maximum allowable dust rating shall be level 3.</w:t>
      </w:r>
    </w:p>
    <w:p w14:paraId="2145BC88" w14:textId="5D4FE5AE" w:rsidR="00EB0F61" w:rsidRPr="006067D2" w:rsidRDefault="00EB0F61" w:rsidP="007724E8">
      <w:pPr>
        <w:pStyle w:val="ListParagraph"/>
        <w:numPr>
          <w:ilvl w:val="2"/>
          <w:numId w:val="8"/>
        </w:numPr>
        <w:ind w:right="-1170"/>
        <w:rPr>
          <w:sz w:val="22"/>
          <w:szCs w:val="22"/>
        </w:rPr>
      </w:pPr>
      <w:r w:rsidRPr="006067D2">
        <w:rPr>
          <w:sz w:val="22"/>
          <w:szCs w:val="22"/>
        </w:rPr>
        <w:t>SSPC-SP1 Solvent Cleaning</w:t>
      </w:r>
      <w:r w:rsidRPr="006067D2">
        <w:rPr>
          <w:sz w:val="22"/>
          <w:szCs w:val="22"/>
        </w:rPr>
        <w:br/>
        <w:t xml:space="preserve">Definition:  Solvents such as water, xylol, toluol etc., are used to remove solvent-soluble foreign matter from the surface of ferrous metals. Rags and solvents must be replenished frequently to avoid spreading the contaminant rather than removing it. Low-pressure (1500 - 4000 psi) high volume (3 - 5 gal/min.) water washing with appropriate cleaning chemicals is a recognized "solvent cleaning" method. All surfaces should be should be cleaned per this specification prior to using hand tools or blast </w:t>
      </w:r>
      <w:proofErr w:type="spellStart"/>
      <w:proofErr w:type="gramStart"/>
      <w:r w:rsidRPr="006067D2">
        <w:rPr>
          <w:sz w:val="22"/>
          <w:szCs w:val="22"/>
        </w:rPr>
        <w:t>equipment.As</w:t>
      </w:r>
      <w:proofErr w:type="spellEnd"/>
      <w:proofErr w:type="gramEnd"/>
      <w:r w:rsidRPr="006067D2">
        <w:rPr>
          <w:sz w:val="22"/>
          <w:szCs w:val="22"/>
        </w:rPr>
        <w:t xml:space="preserve"> a note of caution – solvent which leave a residue such as mineral spirits, naphtha, lacquer thinner etc. must not be used as they will lead to adhesion issues and premature coating failure.</w:t>
      </w:r>
    </w:p>
    <w:p w14:paraId="468AFE70" w14:textId="34D38FDB" w:rsidR="00EB0F61" w:rsidRPr="006067D2" w:rsidRDefault="00EB0F61" w:rsidP="007724E8">
      <w:pPr>
        <w:pStyle w:val="ListParagraph"/>
        <w:numPr>
          <w:ilvl w:val="2"/>
          <w:numId w:val="8"/>
        </w:numPr>
        <w:ind w:right="-1170"/>
        <w:rPr>
          <w:sz w:val="22"/>
          <w:szCs w:val="22"/>
        </w:rPr>
      </w:pPr>
      <w:r w:rsidRPr="006067D2">
        <w:rPr>
          <w:sz w:val="22"/>
          <w:szCs w:val="22"/>
        </w:rPr>
        <w:t xml:space="preserve">SSPC-SP2 – Hand Tool Cleaning </w:t>
      </w:r>
      <w:r w:rsidRPr="006067D2">
        <w:rPr>
          <w:sz w:val="22"/>
          <w:szCs w:val="22"/>
        </w:rPr>
        <w:br/>
        <w:t>Description:  hand tool cleaning removes all mill scale, rust, paint, and other detrimental foreign matter. It is not intended that adherent mill scale, rust, and paint be removed by this process. Mill scale, rust, and paint are considered adherent if they cannot be removed by “lifting” with a dull putty knife.</w:t>
      </w:r>
    </w:p>
    <w:p w14:paraId="531224D3" w14:textId="734CB5DD" w:rsidR="00EB0F61" w:rsidRPr="006067D2" w:rsidRDefault="00EB0F61" w:rsidP="007724E8">
      <w:pPr>
        <w:pStyle w:val="ListParagraph"/>
        <w:numPr>
          <w:ilvl w:val="2"/>
          <w:numId w:val="8"/>
        </w:numPr>
        <w:ind w:right="-1170"/>
        <w:rPr>
          <w:sz w:val="22"/>
          <w:szCs w:val="22"/>
        </w:rPr>
      </w:pPr>
      <w:r w:rsidRPr="006067D2">
        <w:rPr>
          <w:sz w:val="22"/>
          <w:szCs w:val="22"/>
        </w:rPr>
        <w:t xml:space="preserve">SSPC-SP3 – Power Tool Cleaning </w:t>
      </w:r>
      <w:r w:rsidRPr="006067D2">
        <w:rPr>
          <w:sz w:val="22"/>
          <w:szCs w:val="22"/>
        </w:rPr>
        <w:br/>
        <w:t>Description: power tool cleaning removes all mill scale, rust, paint, and other detrimental foreign matter. It is not intended that adherent mill scale, rust, and paint be removed by this process. Mill scale, rust, and paint are considered adherent if they cannot be removed by “lifting” with a dull putty knife.</w:t>
      </w:r>
    </w:p>
    <w:p w14:paraId="1BC34F11" w14:textId="160C1F3C" w:rsidR="00EB0F61" w:rsidRPr="006067D2" w:rsidRDefault="00EB0F61" w:rsidP="007724E8">
      <w:pPr>
        <w:pStyle w:val="ListParagraph"/>
        <w:numPr>
          <w:ilvl w:val="2"/>
          <w:numId w:val="8"/>
        </w:numPr>
        <w:ind w:right="-1170"/>
        <w:rPr>
          <w:sz w:val="22"/>
          <w:szCs w:val="22"/>
        </w:rPr>
      </w:pPr>
      <w:r w:rsidRPr="006067D2">
        <w:rPr>
          <w:sz w:val="22"/>
          <w:szCs w:val="22"/>
        </w:rPr>
        <w:t xml:space="preserve">SSPC-SP11 – Power Tool Cleaning to Bare Metal (with a 1 mil profile) </w:t>
      </w:r>
      <w:r w:rsidRPr="006067D2">
        <w:rPr>
          <w:sz w:val="22"/>
          <w:szCs w:val="22"/>
        </w:rPr>
        <w:br/>
        <w:t xml:space="preserve">Description: a steel surface cleaned with power tools to bare metal, when viewed without magnification, shall be free from visible oil, grease, dirt, dust, coating, oxides, mill scale, corrosion products, and other foreign matter. Slight residues of rust and paint may also be left in the bottom of the pits if the original surface is pitted. The surface profile roughness shall be a minimum of 25.4 </w:t>
      </w:r>
      <w:proofErr w:type="spellStart"/>
      <w:r w:rsidRPr="006067D2">
        <w:rPr>
          <w:sz w:val="22"/>
          <w:szCs w:val="22"/>
        </w:rPr>
        <w:t>μm</w:t>
      </w:r>
      <w:proofErr w:type="spellEnd"/>
      <w:r w:rsidRPr="006067D2">
        <w:rPr>
          <w:sz w:val="22"/>
          <w:szCs w:val="22"/>
        </w:rPr>
        <w:t xml:space="preserve"> (1.0 mil) as measured in accordance with Method C of ASTM D 4417 or other mutually agreed upon method. The peaks and valleys on the surface shall form a continuous pattern with no smooth, “non-profiled” spots in between.</w:t>
      </w:r>
    </w:p>
    <w:p w14:paraId="743E533C" w14:textId="1669071D" w:rsidR="00EB0F61" w:rsidRPr="006067D2" w:rsidRDefault="00EB0F61" w:rsidP="007724E8">
      <w:pPr>
        <w:pStyle w:val="ListParagraph"/>
        <w:numPr>
          <w:ilvl w:val="2"/>
          <w:numId w:val="8"/>
        </w:numPr>
        <w:ind w:right="-1170"/>
        <w:rPr>
          <w:sz w:val="22"/>
          <w:szCs w:val="22"/>
        </w:rPr>
      </w:pPr>
      <w:r w:rsidRPr="006067D2">
        <w:rPr>
          <w:sz w:val="22"/>
          <w:szCs w:val="22"/>
        </w:rPr>
        <w:t>SSPC-SP15 – Commercial Grade Power Tool Cleaning Description: a commercial grade power tool cleaned surface, when viewed without magnification, shall be free from visible oil, grease, dirt, dust, coating, oxides, mill scale, corrosion products, and other foreign matter, except as noted in Section 2.2. Random staining shall be limited to no more than 33% of each unit area of surface. Staining may consist of light shadows, slight streaks, or minor discolorations caused by stains of rust, stains of mill scale, or stains of previously applied coatings. Slight residues of rust and paint may also be left in the bottom of the pits if the original surface is pitted.</w:t>
      </w:r>
    </w:p>
    <w:p w14:paraId="70B97922" w14:textId="345D3572" w:rsidR="00EB0F61" w:rsidRPr="006067D2" w:rsidRDefault="00EB0F61" w:rsidP="007724E8">
      <w:pPr>
        <w:pStyle w:val="ListParagraph"/>
        <w:numPr>
          <w:ilvl w:val="2"/>
          <w:numId w:val="8"/>
        </w:numPr>
        <w:ind w:right="-1170"/>
        <w:rPr>
          <w:sz w:val="22"/>
          <w:szCs w:val="22"/>
        </w:rPr>
      </w:pPr>
      <w:r w:rsidRPr="006067D2">
        <w:rPr>
          <w:sz w:val="22"/>
          <w:szCs w:val="22"/>
        </w:rPr>
        <w:lastRenderedPageBreak/>
        <w:t>SSPC-SP5 / NACE #1 – White Metal Blast Cleaning</w:t>
      </w:r>
      <w:r w:rsidRPr="006067D2">
        <w:rPr>
          <w:sz w:val="22"/>
          <w:szCs w:val="22"/>
        </w:rPr>
        <w:br/>
        <w:t>NACE No. 1/SSPC-SP5, White Metal Blast Cleaning Description: when viewed without magnification, the surface shall be free from visible oil, grease, dust, dirt, mill scale, rust, coating, oxides, corrosion products, and other foreign matter. This is the ultimate in blast cleaning. Use where maximum performance of protective coatings is necessary due to exceptionally severe conditions such as constant immersion in water or liquid chemicals.</w:t>
      </w:r>
    </w:p>
    <w:p w14:paraId="411A989A" w14:textId="77189968" w:rsidR="00EB0F61" w:rsidRPr="006067D2" w:rsidRDefault="00EB0F61" w:rsidP="007724E8">
      <w:pPr>
        <w:pStyle w:val="ListParagraph"/>
        <w:numPr>
          <w:ilvl w:val="2"/>
          <w:numId w:val="8"/>
        </w:numPr>
        <w:ind w:right="-1170"/>
        <w:rPr>
          <w:sz w:val="22"/>
          <w:szCs w:val="22"/>
        </w:rPr>
      </w:pPr>
      <w:r w:rsidRPr="006067D2">
        <w:rPr>
          <w:sz w:val="22"/>
          <w:szCs w:val="22"/>
        </w:rPr>
        <w:t>SSPC-SP10 / NACE #2</w:t>
      </w:r>
      <w:r w:rsidRPr="006067D2">
        <w:rPr>
          <w:sz w:val="22"/>
          <w:szCs w:val="22"/>
        </w:rPr>
        <w:br/>
        <w:t>NACE No. 2/SSPC-SP 10, Near-White Metal Blast Cleaning Description: when viewed without magnification, the surface shall be free from visible oil, grease, dust, dirt, mill scale, rust, coating, oxides, corrosion products, and other foreign matter. Random staining shall be limited to no more than 5% of each unit area of surface and may consist of light shadows, slight streaks, or minor discolorations caused by stains of rust, stains of mill scale, or stains of previously applied coatings.</w:t>
      </w:r>
    </w:p>
    <w:p w14:paraId="02078F7F" w14:textId="185565AB" w:rsidR="00EB0F61" w:rsidRPr="006067D2" w:rsidRDefault="00EB0F61" w:rsidP="007724E8">
      <w:pPr>
        <w:pStyle w:val="ListParagraph"/>
        <w:numPr>
          <w:ilvl w:val="2"/>
          <w:numId w:val="8"/>
        </w:numPr>
        <w:ind w:right="-1170"/>
        <w:rPr>
          <w:sz w:val="22"/>
          <w:szCs w:val="22"/>
        </w:rPr>
      </w:pPr>
      <w:r w:rsidRPr="006067D2">
        <w:rPr>
          <w:sz w:val="22"/>
          <w:szCs w:val="22"/>
        </w:rPr>
        <w:t>SSPC-SP6 / NACE #3 NACE No. 3/SSPC-SP 6, Commercial Blast Cleaning Description: when viewed without magnification, the surface shall be free from visible oil, grease, dust, dirt, mill scale, rust, coating, oxides, corrosion products, and other foreign matter. Random staining shall be limited to no more than 33% of each unit area of surface and may consist of light shadows, slight streaks, or minor discolorations caused by stains of rust, stains of mill scale, or stains of previously applied coatings.</w:t>
      </w:r>
    </w:p>
    <w:p w14:paraId="78BD7C45" w14:textId="0F02FF37" w:rsidR="00EB0F61" w:rsidRPr="006067D2" w:rsidRDefault="00EB0F61" w:rsidP="007724E8">
      <w:pPr>
        <w:pStyle w:val="ListParagraph"/>
        <w:numPr>
          <w:ilvl w:val="2"/>
          <w:numId w:val="8"/>
        </w:numPr>
        <w:ind w:right="-1170"/>
        <w:rPr>
          <w:sz w:val="22"/>
          <w:szCs w:val="22"/>
        </w:rPr>
      </w:pPr>
      <w:r w:rsidRPr="006067D2">
        <w:rPr>
          <w:sz w:val="22"/>
          <w:szCs w:val="22"/>
        </w:rPr>
        <w:t>SSPC-SP7 / NACE #4 NACE No. 4/SSPC-SP 7, Brush-Off Blast Cleaning Description: when viewed without magnification, the surface shall be free from visible oil, grease, dust, dirt, mill scale, loose rust, and loose coating. Tightly adherent mill scale, rust, and coating may remain on the surface. Mill scale, rust, and coating are considered tightly adherent if they cannot be removed by lifting a dull putty knife.</w:t>
      </w:r>
    </w:p>
    <w:p w14:paraId="6B4E3A60" w14:textId="4B61B800" w:rsidR="00EB0F61" w:rsidRPr="006067D2" w:rsidRDefault="00EB0F61" w:rsidP="007724E8">
      <w:pPr>
        <w:pStyle w:val="ListParagraph"/>
        <w:numPr>
          <w:ilvl w:val="2"/>
          <w:numId w:val="8"/>
        </w:numPr>
        <w:ind w:right="-1170"/>
        <w:rPr>
          <w:sz w:val="22"/>
          <w:szCs w:val="22"/>
        </w:rPr>
      </w:pPr>
      <w:r w:rsidRPr="006067D2">
        <w:rPr>
          <w:sz w:val="22"/>
          <w:szCs w:val="22"/>
        </w:rPr>
        <w:t xml:space="preserve">SSPC-SP16 Brush Off Blast SSPC-SP16, Cleaning of Coated and Uncoated Galvanized Steel, Stainless Steel and Non-Ferrous Metals Definition:  A brush-off blast cleaned non-ferrous metal surface, when viewed without magnification, shall be free of all visible oil, grease, dirt, dust, metal oxides (corrosion products), and other foreign matter.  Intact, tightly adherent coating is permitted to remain. A coating is considered tightly adherent if it cannot be removed by lifting with a dull putty knife. Bare metal substrates shall have a minimum profile of 19 micrometers (0.75 mil).  Surface preparation using this standard is used to uniformly roughen and clean the bare substrate and to roughen the surface of intact coatings on these metals prior to coating application. Substrates that may be prepared by this method include, but are not limited to, galvanized surfaces, stainless steel, copper, aluminum, and brass. </w:t>
      </w:r>
      <w:proofErr w:type="gramStart"/>
      <w:r w:rsidRPr="006067D2">
        <w:rPr>
          <w:sz w:val="22"/>
          <w:szCs w:val="22"/>
        </w:rPr>
        <w:t>For the purpose of</w:t>
      </w:r>
      <w:proofErr w:type="gramEnd"/>
      <w:r w:rsidRPr="006067D2">
        <w:rPr>
          <w:sz w:val="22"/>
          <w:szCs w:val="22"/>
        </w:rPr>
        <w:t xml:space="preserve"> this standard, the zinc metal layer of hot-dip galvanized steel is considered to be the substrate, rather than the underlying steel.</w:t>
      </w:r>
    </w:p>
    <w:p w14:paraId="0C41979A" w14:textId="5D469F0E" w:rsidR="00EB0F61" w:rsidRPr="006067D2" w:rsidRDefault="00EB0F61" w:rsidP="007724E8">
      <w:pPr>
        <w:pStyle w:val="ListParagraph"/>
        <w:numPr>
          <w:ilvl w:val="2"/>
          <w:numId w:val="8"/>
        </w:numPr>
        <w:ind w:right="-1170"/>
        <w:rPr>
          <w:sz w:val="22"/>
          <w:szCs w:val="22"/>
        </w:rPr>
      </w:pPr>
      <w:r w:rsidRPr="006067D2">
        <w:rPr>
          <w:sz w:val="22"/>
          <w:szCs w:val="22"/>
        </w:rPr>
        <w:t>SSPC-SP13 / NACE#6 – Surface Preparation of Concrete Description: This standard gives requirements for surface preparation of concrete by mechanical, chemical, or thermal methods prior to the application of bonded protective coating or lining systems.</w:t>
      </w:r>
      <w:r w:rsidRPr="006067D2">
        <w:rPr>
          <w:sz w:val="22"/>
          <w:szCs w:val="22"/>
        </w:rPr>
        <w:br/>
        <w:t>The requirements of this standard are applicable to all types of cementitious surfaces including cast-in-place concrete floors and walls, precast slabs, masonry walls, and shotcrete surfaces. An acceptable prepared concrete surface should be free of contaminants, laitance, loosely adhering concrete, and dust, and should provide a sound, uniform substrate suitable for the application of protective coating or lining systems. When required, a minimum concrete surface strength, maximum surface moisture content, and surface profile range should be specified in the project specifications.</w:t>
      </w:r>
    </w:p>
    <w:p w14:paraId="78E3FBFA" w14:textId="41627F8A" w:rsidR="00EB0F61" w:rsidRPr="006067D2" w:rsidRDefault="00EB0F61" w:rsidP="007724E8">
      <w:pPr>
        <w:pStyle w:val="ListParagraph"/>
        <w:numPr>
          <w:ilvl w:val="2"/>
          <w:numId w:val="8"/>
        </w:numPr>
        <w:ind w:right="-1170"/>
        <w:rPr>
          <w:sz w:val="22"/>
          <w:szCs w:val="22"/>
        </w:rPr>
      </w:pPr>
      <w:r w:rsidRPr="006067D2">
        <w:rPr>
          <w:sz w:val="22"/>
          <w:szCs w:val="22"/>
        </w:rPr>
        <w:t xml:space="preserve">ASTM-D4417 – Standard Test Methods for Field Measurement of Surface Profile of Blast Cleaned Steel – This standard describes three methods for profile assessment or measurement, one of which could be a visual or tactile comparison method. The other two methods measure the peak-to-valley height in different ways. </w:t>
      </w:r>
      <w:r w:rsidRPr="006067D2">
        <w:rPr>
          <w:sz w:val="22"/>
          <w:szCs w:val="22"/>
        </w:rPr>
        <w:br/>
      </w:r>
      <w:r w:rsidRPr="006067D2">
        <w:rPr>
          <w:sz w:val="22"/>
          <w:szCs w:val="22"/>
        </w:rPr>
        <w:lastRenderedPageBreak/>
        <w:t>The three methods listed in ASTM-D4417 include:</w:t>
      </w:r>
      <w:r w:rsidR="00D12F21" w:rsidRPr="006067D2">
        <w:rPr>
          <w:sz w:val="22"/>
          <w:szCs w:val="22"/>
        </w:rPr>
        <w:br/>
      </w:r>
    </w:p>
    <w:p w14:paraId="48FCF94C" w14:textId="5A603163" w:rsidR="00EB0F61" w:rsidRPr="006067D2" w:rsidRDefault="00EB0F61" w:rsidP="007724E8">
      <w:pPr>
        <w:pStyle w:val="ListParagraph"/>
        <w:numPr>
          <w:ilvl w:val="3"/>
          <w:numId w:val="8"/>
        </w:numPr>
        <w:ind w:right="-1170"/>
        <w:rPr>
          <w:sz w:val="22"/>
          <w:szCs w:val="22"/>
        </w:rPr>
      </w:pPr>
      <w:r w:rsidRPr="006067D2">
        <w:rPr>
          <w:sz w:val="22"/>
          <w:szCs w:val="22"/>
        </w:rPr>
        <w:t>Method A:</w:t>
      </w:r>
      <w:r w:rsidRPr="006067D2">
        <w:rPr>
          <w:sz w:val="22"/>
          <w:szCs w:val="22"/>
        </w:rPr>
        <w:br/>
        <w:t>The blasted surface is visually compared to standards prepared with various surface profile depths and the range determined.</w:t>
      </w:r>
    </w:p>
    <w:p w14:paraId="57A1199B" w14:textId="25C37C1A" w:rsidR="00EB0F61" w:rsidRPr="006067D2" w:rsidRDefault="00EB0F61" w:rsidP="007724E8">
      <w:pPr>
        <w:pStyle w:val="ListParagraph"/>
        <w:numPr>
          <w:ilvl w:val="3"/>
          <w:numId w:val="8"/>
        </w:numPr>
        <w:ind w:right="-1170"/>
        <w:rPr>
          <w:sz w:val="22"/>
          <w:szCs w:val="22"/>
        </w:rPr>
      </w:pPr>
      <w:r w:rsidRPr="006067D2">
        <w:rPr>
          <w:sz w:val="22"/>
          <w:szCs w:val="22"/>
        </w:rPr>
        <w:t>Method B:</w:t>
      </w:r>
      <w:r w:rsidRPr="006067D2">
        <w:rPr>
          <w:sz w:val="22"/>
          <w:szCs w:val="22"/>
        </w:rPr>
        <w:br/>
        <w:t xml:space="preserve">Profile depth is measured using a fine pointed probe at </w:t>
      </w:r>
      <w:proofErr w:type="gramStart"/>
      <w:r w:rsidRPr="006067D2">
        <w:rPr>
          <w:sz w:val="22"/>
          <w:szCs w:val="22"/>
        </w:rPr>
        <w:t>a number of</w:t>
      </w:r>
      <w:proofErr w:type="gramEnd"/>
      <w:r w:rsidRPr="006067D2">
        <w:rPr>
          <w:sz w:val="22"/>
          <w:szCs w:val="22"/>
        </w:rPr>
        <w:t xml:space="preserve"> locations and the arithmetic mean determined.</w:t>
      </w:r>
    </w:p>
    <w:p w14:paraId="6714D886" w14:textId="20B9CACD" w:rsidR="00EB0F61" w:rsidRPr="006067D2" w:rsidRDefault="006B318B" w:rsidP="007724E8">
      <w:pPr>
        <w:pStyle w:val="ListParagraph"/>
        <w:numPr>
          <w:ilvl w:val="3"/>
          <w:numId w:val="8"/>
        </w:numPr>
        <w:ind w:right="-1170"/>
        <w:rPr>
          <w:sz w:val="22"/>
          <w:szCs w:val="22"/>
        </w:rPr>
      </w:pPr>
      <w:r>
        <w:rPr>
          <w:sz w:val="22"/>
          <w:szCs w:val="22"/>
        </w:rPr>
        <w:t>Method C:</w:t>
      </w:r>
      <w:r>
        <w:rPr>
          <w:sz w:val="22"/>
          <w:szCs w:val="22"/>
        </w:rPr>
        <w:br/>
      </w:r>
      <w:r w:rsidR="00EB0F61" w:rsidRPr="006067D2">
        <w:rPr>
          <w:sz w:val="22"/>
          <w:szCs w:val="22"/>
        </w:rPr>
        <w:t>“Replica Tape” produced by the “</w:t>
      </w:r>
      <w:proofErr w:type="spellStart"/>
      <w:r w:rsidR="00EB0F61" w:rsidRPr="006067D2">
        <w:rPr>
          <w:sz w:val="22"/>
          <w:szCs w:val="22"/>
        </w:rPr>
        <w:t>Testex</w:t>
      </w:r>
      <w:proofErr w:type="spellEnd"/>
      <w:r w:rsidR="00EB0F61" w:rsidRPr="006067D2">
        <w:rPr>
          <w:sz w:val="22"/>
          <w:szCs w:val="22"/>
        </w:rPr>
        <w:t xml:space="preserve"> Corporation” is impressed into the blast cleaned surface forming a reverse image of the profile and the maximum peak to valley distance measured with a micrometer. It is suggested that Methods B or C be used to perform these tests as they are less subjective than Method A and are quantitative tests. To this </w:t>
      </w:r>
      <w:proofErr w:type="gramStart"/>
      <w:r w:rsidR="00EB0F61" w:rsidRPr="006067D2">
        <w:rPr>
          <w:sz w:val="22"/>
          <w:szCs w:val="22"/>
        </w:rPr>
        <w:t>point;</w:t>
      </w:r>
      <w:proofErr w:type="gramEnd"/>
      <w:r w:rsidR="00EB0F61" w:rsidRPr="006067D2">
        <w:rPr>
          <w:sz w:val="22"/>
          <w:szCs w:val="22"/>
        </w:rPr>
        <w:t xml:space="preserve"> the method to be used (B or C) must be agreed upon prior to project commencement to avoid conflict between differing results between the 2 methods.</w:t>
      </w:r>
      <w:r w:rsidR="00D12F21" w:rsidRPr="006067D2">
        <w:rPr>
          <w:sz w:val="22"/>
          <w:szCs w:val="22"/>
        </w:rPr>
        <w:br/>
      </w:r>
    </w:p>
    <w:p w14:paraId="2326E5D4" w14:textId="50CD0CA8" w:rsidR="00EB0F61" w:rsidRPr="006067D2" w:rsidRDefault="00EB0F61" w:rsidP="007724E8">
      <w:pPr>
        <w:pStyle w:val="ListParagraph"/>
        <w:numPr>
          <w:ilvl w:val="2"/>
          <w:numId w:val="8"/>
        </w:numPr>
        <w:ind w:right="-1170"/>
        <w:rPr>
          <w:sz w:val="22"/>
          <w:szCs w:val="22"/>
        </w:rPr>
      </w:pPr>
      <w:r w:rsidRPr="006067D2">
        <w:rPr>
          <w:sz w:val="22"/>
          <w:szCs w:val="22"/>
        </w:rPr>
        <w:t xml:space="preserve">SSPC-PA2 - Procedure for Determining Conformance to Dry Coating Thickness Requirements Description: This standard describes a procedure for determining shop or field conformance to a specified coating dry film thickness (DFT) range on ferrous and non-ferrous metal substrates using nondestructive coating thickness gages (magnetic and eddy current) described in ASTM D7091.1. </w:t>
      </w:r>
      <w:r w:rsidRPr="006067D2">
        <w:rPr>
          <w:sz w:val="22"/>
          <w:szCs w:val="22"/>
        </w:rPr>
        <w:br/>
        <w:t>The procedures for adjustment and measurement acquisition for two types of gages: “magnetic pull-off” (Type 1) and “electronic” (Type 2) are described in ASTM D7091.</w:t>
      </w:r>
      <w:r w:rsidRPr="006067D2">
        <w:rPr>
          <w:sz w:val="22"/>
          <w:szCs w:val="22"/>
        </w:rPr>
        <w:br/>
        <w:t xml:space="preserve">This standard defines a procedure to determine whether coatings conform to the minimum and the maximum thickness specified. See Note 12.1 for an example of a possible modification when measuring dry film thickness on over-coated surfaces. </w:t>
      </w:r>
    </w:p>
    <w:p w14:paraId="65CBA6DB" w14:textId="0091459D" w:rsidR="00EB0F61" w:rsidRPr="006067D2" w:rsidRDefault="00EB0F61" w:rsidP="007724E8">
      <w:pPr>
        <w:pStyle w:val="ListParagraph"/>
        <w:numPr>
          <w:ilvl w:val="2"/>
          <w:numId w:val="8"/>
        </w:numPr>
        <w:ind w:right="-1170"/>
        <w:rPr>
          <w:sz w:val="22"/>
          <w:szCs w:val="22"/>
        </w:rPr>
      </w:pPr>
      <w:r w:rsidRPr="006067D2">
        <w:rPr>
          <w:sz w:val="22"/>
          <w:szCs w:val="22"/>
        </w:rPr>
        <w:t xml:space="preserve">NACE SP0188 – Holiday Testing of New Protective Coatings on Conductive Substrates </w:t>
      </w:r>
      <w:r w:rsidRPr="006067D2">
        <w:rPr>
          <w:sz w:val="22"/>
          <w:szCs w:val="22"/>
        </w:rPr>
        <w:br/>
        <w:t>Description: This standard provides procedures for low-voltage wet sponge testing and high voltage spark testing of new coatings on conductive substrates.</w:t>
      </w:r>
      <w:r w:rsidRPr="006067D2">
        <w:rPr>
          <w:sz w:val="22"/>
          <w:szCs w:val="22"/>
        </w:rPr>
        <w:br/>
        <w:t>This standard is not intended to provide data on service life, adhesion, coating cure, or film thickness.</w:t>
      </w:r>
      <w:r w:rsidRPr="006067D2">
        <w:rPr>
          <w:sz w:val="22"/>
          <w:szCs w:val="22"/>
        </w:rPr>
        <w:br/>
        <w:t>This standard is intended for use only with new coatings applied to conductive substrates. Inspecting a coating previously exposed to an immersion service condition could produce an erroneous detection of discontinuities due to permeation or moisture absorption of the previously applied coating.</w:t>
      </w:r>
    </w:p>
    <w:p w14:paraId="2E564985" w14:textId="465736C8" w:rsidR="005A055D" w:rsidRPr="006067D2" w:rsidRDefault="00EB0F61" w:rsidP="007724E8">
      <w:pPr>
        <w:pStyle w:val="ListParagraph"/>
        <w:numPr>
          <w:ilvl w:val="2"/>
          <w:numId w:val="8"/>
        </w:numPr>
        <w:ind w:right="-1170"/>
        <w:rPr>
          <w:sz w:val="22"/>
          <w:szCs w:val="22"/>
        </w:rPr>
      </w:pPr>
      <w:r w:rsidRPr="006067D2">
        <w:rPr>
          <w:sz w:val="22"/>
          <w:szCs w:val="22"/>
        </w:rPr>
        <w:t xml:space="preserve">ICRI Surface Prep Standards --ICRI has identified nine distinct profile configurations which may be produced by the methods summarized herein. As a set, these profiles replicate degrees of roughness considered to be suitable for the application of one or more of the sealer, coating, or </w:t>
      </w:r>
      <w:proofErr w:type="gramStart"/>
      <w:r w:rsidRPr="006067D2">
        <w:rPr>
          <w:sz w:val="22"/>
          <w:szCs w:val="22"/>
        </w:rPr>
        <w:t>polymer</w:t>
      </w:r>
      <w:proofErr w:type="gramEnd"/>
      <w:r w:rsidRPr="006067D2">
        <w:rPr>
          <w:sz w:val="22"/>
          <w:szCs w:val="22"/>
        </w:rPr>
        <w:t xml:space="preserve"> overlay systems, up to a thickness of 1/4 inch (see Appendix B). Each profile carries a CSP number ranging from a base line of CSP 1 (nearly flat) through CSP 9 (very rough). The profile capabilities for each preparation method are identified by CSP number in the "Profile" section of the method summaries.</w:t>
      </w:r>
      <w:r w:rsidR="005A055D" w:rsidRPr="006067D2">
        <w:rPr>
          <w:sz w:val="22"/>
          <w:szCs w:val="22"/>
        </w:rPr>
        <w:br/>
      </w:r>
    </w:p>
    <w:p w14:paraId="590A70AB" w14:textId="2D626B51" w:rsidR="00EB0F61" w:rsidRPr="006067D2" w:rsidRDefault="005A055D" w:rsidP="005A055D">
      <w:pPr>
        <w:pStyle w:val="ListParagraph"/>
        <w:ind w:left="-1080" w:right="-1170"/>
        <w:rPr>
          <w:sz w:val="22"/>
          <w:szCs w:val="22"/>
        </w:rPr>
      </w:pPr>
      <w:r w:rsidRPr="006067D2">
        <w:rPr>
          <w:sz w:val="22"/>
          <w:szCs w:val="22"/>
        </w:rPr>
        <w:t>PART 3 - EXECUTION</w:t>
      </w:r>
      <w:r w:rsidRPr="006067D2">
        <w:rPr>
          <w:sz w:val="22"/>
          <w:szCs w:val="22"/>
        </w:rPr>
        <w:br/>
      </w:r>
    </w:p>
    <w:p w14:paraId="5135622C" w14:textId="17F138B4" w:rsidR="005A055D" w:rsidRPr="006067D2" w:rsidRDefault="005A055D" w:rsidP="006B318B">
      <w:pPr>
        <w:pStyle w:val="ListParagraph"/>
        <w:numPr>
          <w:ilvl w:val="0"/>
          <w:numId w:val="9"/>
        </w:numPr>
        <w:ind w:right="-1170"/>
        <w:rPr>
          <w:sz w:val="22"/>
          <w:szCs w:val="22"/>
        </w:rPr>
      </w:pPr>
      <w:r w:rsidRPr="006067D2">
        <w:rPr>
          <w:sz w:val="22"/>
          <w:szCs w:val="22"/>
        </w:rPr>
        <w:t>EXAMINATION</w:t>
      </w:r>
    </w:p>
    <w:p w14:paraId="65BAB5C9" w14:textId="77777777" w:rsidR="00D12F21" w:rsidRPr="006067D2" w:rsidRDefault="00D12F21" w:rsidP="00D12F21">
      <w:pPr>
        <w:pStyle w:val="ListParagraph"/>
        <w:ind w:left="360" w:right="-1170"/>
        <w:rPr>
          <w:sz w:val="22"/>
          <w:szCs w:val="22"/>
        </w:rPr>
      </w:pPr>
    </w:p>
    <w:p w14:paraId="1D5D1B68" w14:textId="1ADD6DA7" w:rsidR="005A055D" w:rsidRPr="006067D2" w:rsidRDefault="005A055D" w:rsidP="006B318B">
      <w:pPr>
        <w:pStyle w:val="ListParagraph"/>
        <w:numPr>
          <w:ilvl w:val="1"/>
          <w:numId w:val="9"/>
        </w:numPr>
        <w:ind w:right="-1170"/>
        <w:rPr>
          <w:sz w:val="22"/>
          <w:szCs w:val="22"/>
        </w:rPr>
      </w:pPr>
      <w:r w:rsidRPr="006067D2">
        <w:rPr>
          <w:sz w:val="22"/>
          <w:szCs w:val="22"/>
        </w:rPr>
        <w:t>Examine substrates and conditions, with Applicator present, for compliance with requirements for maximum moisture content and other conditions affecting performance of the Work.</w:t>
      </w:r>
      <w:r w:rsidR="00D12F21" w:rsidRPr="006067D2">
        <w:rPr>
          <w:sz w:val="22"/>
          <w:szCs w:val="22"/>
        </w:rPr>
        <w:br/>
      </w:r>
    </w:p>
    <w:p w14:paraId="0542E545" w14:textId="3BC44EB9" w:rsidR="005A055D" w:rsidRPr="006067D2" w:rsidRDefault="005A055D" w:rsidP="006B318B">
      <w:pPr>
        <w:pStyle w:val="ListParagraph"/>
        <w:numPr>
          <w:ilvl w:val="1"/>
          <w:numId w:val="9"/>
        </w:numPr>
        <w:ind w:right="-1170"/>
        <w:rPr>
          <w:sz w:val="22"/>
          <w:szCs w:val="22"/>
        </w:rPr>
      </w:pPr>
      <w:r w:rsidRPr="006067D2">
        <w:rPr>
          <w:sz w:val="22"/>
          <w:szCs w:val="22"/>
        </w:rPr>
        <w:lastRenderedPageBreak/>
        <w:t xml:space="preserve">For previously coated </w:t>
      </w:r>
      <w:proofErr w:type="gramStart"/>
      <w:r w:rsidRPr="006067D2">
        <w:rPr>
          <w:sz w:val="22"/>
          <w:szCs w:val="22"/>
        </w:rPr>
        <w:t>surfaces;</w:t>
      </w:r>
      <w:proofErr w:type="gramEnd"/>
      <w:r w:rsidRPr="006067D2">
        <w:rPr>
          <w:sz w:val="22"/>
          <w:szCs w:val="22"/>
        </w:rPr>
        <w:t xml:space="preserve"> Old coatings allowed to remain as per the standard specified shall be defined as tightly adherent if they cannot be scraped away with a dull putty knife.</w:t>
      </w:r>
      <w:r w:rsidR="00D12F21" w:rsidRPr="006067D2">
        <w:rPr>
          <w:sz w:val="22"/>
          <w:szCs w:val="22"/>
        </w:rPr>
        <w:br/>
      </w:r>
    </w:p>
    <w:p w14:paraId="650E0145" w14:textId="750CEBBE" w:rsidR="005A055D" w:rsidRPr="006067D2" w:rsidRDefault="005A055D" w:rsidP="006B318B">
      <w:pPr>
        <w:pStyle w:val="ListParagraph"/>
        <w:numPr>
          <w:ilvl w:val="1"/>
          <w:numId w:val="9"/>
        </w:numPr>
        <w:ind w:right="-1170"/>
        <w:rPr>
          <w:sz w:val="22"/>
          <w:szCs w:val="22"/>
        </w:rPr>
      </w:pPr>
      <w:r w:rsidRPr="006067D2">
        <w:rPr>
          <w:sz w:val="22"/>
          <w:szCs w:val="22"/>
        </w:rPr>
        <w:t>Initial “Steel Surface Conditions” shall be recorded by use of SSPC Visual Guide #1, #2, #3, #4, #5, or #6 as applicable to the project and the level of cleanliness specified herein.</w:t>
      </w:r>
      <w:r w:rsidR="00D12F21" w:rsidRPr="006067D2">
        <w:rPr>
          <w:sz w:val="22"/>
          <w:szCs w:val="22"/>
        </w:rPr>
        <w:br/>
      </w:r>
    </w:p>
    <w:p w14:paraId="16E023B0" w14:textId="0BBCBE61" w:rsidR="005A055D" w:rsidRPr="006067D2" w:rsidRDefault="005A055D" w:rsidP="006B318B">
      <w:pPr>
        <w:pStyle w:val="ListParagraph"/>
        <w:numPr>
          <w:ilvl w:val="1"/>
          <w:numId w:val="9"/>
        </w:numPr>
        <w:ind w:right="-1170"/>
        <w:rPr>
          <w:sz w:val="22"/>
          <w:szCs w:val="22"/>
        </w:rPr>
      </w:pPr>
      <w:r w:rsidRPr="006067D2">
        <w:rPr>
          <w:sz w:val="22"/>
          <w:szCs w:val="22"/>
        </w:rPr>
        <w:t>Maximum Moisture Content of Substrates: When measured with an electronic moisture meter as follows: Percentages in five subparagraphs below are based on "MPI Manual.”</w:t>
      </w:r>
      <w:r w:rsidR="00D12F21" w:rsidRPr="006067D2">
        <w:rPr>
          <w:sz w:val="22"/>
          <w:szCs w:val="22"/>
        </w:rPr>
        <w:br/>
      </w:r>
    </w:p>
    <w:p w14:paraId="742A2FB5" w14:textId="62E04782" w:rsidR="005A055D" w:rsidRPr="006067D2" w:rsidRDefault="005A055D" w:rsidP="006B318B">
      <w:pPr>
        <w:pStyle w:val="ListParagraph"/>
        <w:numPr>
          <w:ilvl w:val="1"/>
          <w:numId w:val="9"/>
        </w:numPr>
        <w:ind w:right="-1170"/>
        <w:rPr>
          <w:sz w:val="22"/>
          <w:szCs w:val="22"/>
        </w:rPr>
      </w:pPr>
      <w:r w:rsidRPr="006067D2">
        <w:rPr>
          <w:sz w:val="22"/>
          <w:szCs w:val="22"/>
        </w:rPr>
        <w:t>Gypsum Board Substrates: Verify that finishing compound is sanded smooth.</w:t>
      </w:r>
      <w:r w:rsidR="00D12F21" w:rsidRPr="006067D2">
        <w:rPr>
          <w:sz w:val="22"/>
          <w:szCs w:val="22"/>
        </w:rPr>
        <w:br/>
      </w:r>
    </w:p>
    <w:p w14:paraId="75D63DED" w14:textId="51242FE0" w:rsidR="005A055D" w:rsidRPr="006067D2" w:rsidRDefault="005A055D" w:rsidP="006B318B">
      <w:pPr>
        <w:pStyle w:val="ListParagraph"/>
        <w:numPr>
          <w:ilvl w:val="1"/>
          <w:numId w:val="9"/>
        </w:numPr>
        <w:ind w:right="-1170"/>
        <w:rPr>
          <w:sz w:val="22"/>
          <w:szCs w:val="22"/>
        </w:rPr>
      </w:pPr>
      <w:r w:rsidRPr="006067D2">
        <w:rPr>
          <w:sz w:val="22"/>
          <w:szCs w:val="22"/>
        </w:rPr>
        <w:t>Verify that plaster is fully cured including pH testing to determine that alkalinity is within limits established by the manufacturer.</w:t>
      </w:r>
      <w:r w:rsidR="00D12F21" w:rsidRPr="006067D2">
        <w:rPr>
          <w:sz w:val="22"/>
          <w:szCs w:val="22"/>
        </w:rPr>
        <w:br/>
      </w:r>
    </w:p>
    <w:p w14:paraId="481D645B" w14:textId="744D828F" w:rsidR="005A055D" w:rsidRPr="006067D2" w:rsidRDefault="005A055D" w:rsidP="006B318B">
      <w:pPr>
        <w:pStyle w:val="ListParagraph"/>
        <w:numPr>
          <w:ilvl w:val="1"/>
          <w:numId w:val="9"/>
        </w:numPr>
        <w:ind w:right="-1170"/>
        <w:rPr>
          <w:sz w:val="22"/>
          <w:szCs w:val="22"/>
        </w:rPr>
      </w:pPr>
      <w:r w:rsidRPr="006067D2">
        <w:rPr>
          <w:sz w:val="22"/>
          <w:szCs w:val="22"/>
        </w:rPr>
        <w:t>Spray-Textured Ceiling Substrates: Verify that surfaces are dry.</w:t>
      </w:r>
      <w:r w:rsidR="00D12F21" w:rsidRPr="006067D2">
        <w:rPr>
          <w:sz w:val="22"/>
          <w:szCs w:val="22"/>
        </w:rPr>
        <w:br/>
      </w:r>
    </w:p>
    <w:p w14:paraId="4406458A" w14:textId="5C968E26" w:rsidR="005A055D" w:rsidRPr="006067D2" w:rsidRDefault="005A055D" w:rsidP="006B318B">
      <w:pPr>
        <w:pStyle w:val="ListParagraph"/>
        <w:numPr>
          <w:ilvl w:val="1"/>
          <w:numId w:val="9"/>
        </w:numPr>
        <w:ind w:right="-1170"/>
        <w:rPr>
          <w:sz w:val="22"/>
          <w:szCs w:val="22"/>
        </w:rPr>
      </w:pPr>
      <w:r w:rsidRPr="006067D2">
        <w:rPr>
          <w:sz w:val="22"/>
          <w:szCs w:val="22"/>
        </w:rPr>
        <w:t>Verify suitability of substrates, including surface conditions and compatibility with existing finishes and primers.</w:t>
      </w:r>
      <w:r w:rsidR="00D12F21" w:rsidRPr="006067D2">
        <w:rPr>
          <w:sz w:val="22"/>
          <w:szCs w:val="22"/>
        </w:rPr>
        <w:br/>
      </w:r>
    </w:p>
    <w:p w14:paraId="0CE20440" w14:textId="16D83EB8" w:rsidR="005A055D" w:rsidRPr="006067D2" w:rsidRDefault="005A055D" w:rsidP="006B318B">
      <w:pPr>
        <w:pStyle w:val="ListParagraph"/>
        <w:numPr>
          <w:ilvl w:val="1"/>
          <w:numId w:val="9"/>
        </w:numPr>
        <w:ind w:right="-1170"/>
        <w:rPr>
          <w:sz w:val="22"/>
          <w:szCs w:val="22"/>
        </w:rPr>
      </w:pPr>
      <w:r w:rsidRPr="006067D2">
        <w:rPr>
          <w:sz w:val="22"/>
          <w:szCs w:val="22"/>
        </w:rPr>
        <w:t>Verify environmental conditions are within coating manufacturer’s specified range. Environmental conditions shall be monitored at 4 points throughout each shift. Once at beginning, once at end, and two additional times in between. Recording must be taken at area where work is being performed.</w:t>
      </w:r>
      <w:r w:rsidR="00D12F21" w:rsidRPr="006067D2">
        <w:rPr>
          <w:sz w:val="22"/>
          <w:szCs w:val="22"/>
        </w:rPr>
        <w:br/>
      </w:r>
    </w:p>
    <w:p w14:paraId="6EBE32F1" w14:textId="0161DA1B" w:rsidR="005A055D" w:rsidRPr="006067D2" w:rsidRDefault="005A055D" w:rsidP="006B318B">
      <w:pPr>
        <w:pStyle w:val="ListParagraph"/>
        <w:numPr>
          <w:ilvl w:val="1"/>
          <w:numId w:val="9"/>
        </w:numPr>
        <w:ind w:right="-1170"/>
        <w:rPr>
          <w:sz w:val="22"/>
          <w:szCs w:val="22"/>
        </w:rPr>
      </w:pPr>
      <w:r w:rsidRPr="006067D2">
        <w:rPr>
          <w:sz w:val="22"/>
          <w:szCs w:val="22"/>
        </w:rPr>
        <w:t>Each set of environmental readings shall consist of:</w:t>
      </w:r>
      <w:r w:rsidR="00D12F21" w:rsidRPr="006067D2">
        <w:rPr>
          <w:sz w:val="22"/>
          <w:szCs w:val="22"/>
        </w:rPr>
        <w:br/>
      </w:r>
    </w:p>
    <w:p w14:paraId="513E41B1" w14:textId="348C6974" w:rsidR="005A055D" w:rsidRPr="006067D2" w:rsidRDefault="005A055D" w:rsidP="006B318B">
      <w:pPr>
        <w:pStyle w:val="ListParagraph"/>
        <w:numPr>
          <w:ilvl w:val="2"/>
          <w:numId w:val="9"/>
        </w:numPr>
        <w:ind w:right="-1170"/>
        <w:rPr>
          <w:sz w:val="22"/>
          <w:szCs w:val="22"/>
        </w:rPr>
      </w:pPr>
      <w:r w:rsidRPr="006067D2">
        <w:rPr>
          <w:sz w:val="22"/>
          <w:szCs w:val="22"/>
        </w:rPr>
        <w:t>Relative humidity</w:t>
      </w:r>
      <w:r w:rsidRPr="006067D2">
        <w:rPr>
          <w:sz w:val="22"/>
          <w:szCs w:val="22"/>
        </w:rPr>
        <w:br/>
        <w:t>Unless otherwise stated; relative humidity must not exceed 85%</w:t>
      </w:r>
    </w:p>
    <w:p w14:paraId="360D3A90" w14:textId="25F7ABDA" w:rsidR="005A055D" w:rsidRPr="006067D2" w:rsidRDefault="005A055D" w:rsidP="006B318B">
      <w:pPr>
        <w:pStyle w:val="ListParagraph"/>
        <w:numPr>
          <w:ilvl w:val="2"/>
          <w:numId w:val="9"/>
        </w:numPr>
        <w:ind w:right="-1170"/>
        <w:rPr>
          <w:sz w:val="22"/>
          <w:szCs w:val="22"/>
        </w:rPr>
      </w:pPr>
      <w:r w:rsidRPr="006067D2">
        <w:rPr>
          <w:sz w:val="22"/>
          <w:szCs w:val="22"/>
        </w:rPr>
        <w:t>Ambient/Air Temperature</w:t>
      </w:r>
    </w:p>
    <w:p w14:paraId="4F313111" w14:textId="581DD411" w:rsidR="005A055D" w:rsidRPr="006067D2" w:rsidRDefault="005A055D" w:rsidP="006B318B">
      <w:pPr>
        <w:pStyle w:val="ListParagraph"/>
        <w:numPr>
          <w:ilvl w:val="2"/>
          <w:numId w:val="9"/>
        </w:numPr>
        <w:ind w:right="-1170"/>
        <w:rPr>
          <w:sz w:val="22"/>
          <w:szCs w:val="22"/>
        </w:rPr>
      </w:pPr>
      <w:r w:rsidRPr="006067D2">
        <w:rPr>
          <w:sz w:val="22"/>
          <w:szCs w:val="22"/>
        </w:rPr>
        <w:t>Dew Point</w:t>
      </w:r>
    </w:p>
    <w:p w14:paraId="04F57889" w14:textId="21F8ED77" w:rsidR="005A055D" w:rsidRPr="006067D2" w:rsidRDefault="005A055D" w:rsidP="006B318B">
      <w:pPr>
        <w:pStyle w:val="ListParagraph"/>
        <w:numPr>
          <w:ilvl w:val="2"/>
          <w:numId w:val="9"/>
        </w:numPr>
        <w:ind w:right="-1170"/>
        <w:rPr>
          <w:sz w:val="22"/>
          <w:szCs w:val="22"/>
        </w:rPr>
      </w:pPr>
      <w:r w:rsidRPr="006067D2">
        <w:rPr>
          <w:sz w:val="22"/>
          <w:szCs w:val="22"/>
        </w:rPr>
        <w:t>∆ - (+/-Difference between surface temperature and dew point)</w:t>
      </w:r>
      <w:r w:rsidRPr="006067D2">
        <w:rPr>
          <w:sz w:val="22"/>
          <w:szCs w:val="22"/>
        </w:rPr>
        <w:br/>
        <w:t>Surface must be a minimum of 5°F / 3°C above dew point</w:t>
      </w:r>
      <w:r w:rsidR="00D12F21" w:rsidRPr="006067D2">
        <w:rPr>
          <w:sz w:val="22"/>
          <w:szCs w:val="22"/>
        </w:rPr>
        <w:br/>
      </w:r>
    </w:p>
    <w:p w14:paraId="20CABF56" w14:textId="00EAD670" w:rsidR="005A055D" w:rsidRPr="006067D2" w:rsidRDefault="005A055D" w:rsidP="006B318B">
      <w:pPr>
        <w:pStyle w:val="ListParagraph"/>
        <w:numPr>
          <w:ilvl w:val="1"/>
          <w:numId w:val="9"/>
        </w:numPr>
        <w:ind w:right="-1170"/>
        <w:rPr>
          <w:sz w:val="22"/>
          <w:szCs w:val="22"/>
        </w:rPr>
      </w:pPr>
      <w:r w:rsidRPr="006067D2">
        <w:rPr>
          <w:sz w:val="22"/>
          <w:szCs w:val="22"/>
        </w:rPr>
        <w:t>Dust levels remaining on surface shall be verified in accordance with ISO 8502-3. A dust level 3 or cleaner shall be deemed as acceptable.</w:t>
      </w:r>
      <w:r w:rsidR="00D12F21" w:rsidRPr="006067D2">
        <w:rPr>
          <w:sz w:val="22"/>
          <w:szCs w:val="22"/>
        </w:rPr>
        <w:br/>
      </w:r>
    </w:p>
    <w:p w14:paraId="074BC375" w14:textId="4C314600" w:rsidR="005A055D" w:rsidRPr="006067D2" w:rsidRDefault="005A055D" w:rsidP="006B318B">
      <w:pPr>
        <w:pStyle w:val="ListParagraph"/>
        <w:numPr>
          <w:ilvl w:val="1"/>
          <w:numId w:val="9"/>
        </w:numPr>
        <w:ind w:right="-1170"/>
        <w:rPr>
          <w:sz w:val="22"/>
          <w:szCs w:val="22"/>
        </w:rPr>
      </w:pPr>
      <w:r w:rsidRPr="006067D2">
        <w:rPr>
          <w:sz w:val="22"/>
          <w:szCs w:val="22"/>
        </w:rPr>
        <w:t>Surface profile shall be verified in accordance with ASTM D4417. Surface profile ranges must be within ranges listed in manufacturers published data.</w:t>
      </w:r>
      <w:r w:rsidR="00D12F21" w:rsidRPr="006067D2">
        <w:rPr>
          <w:sz w:val="22"/>
          <w:szCs w:val="22"/>
        </w:rPr>
        <w:br/>
      </w:r>
    </w:p>
    <w:p w14:paraId="1D28276F" w14:textId="19575A80" w:rsidR="005A055D" w:rsidRPr="006067D2" w:rsidRDefault="005A055D" w:rsidP="006B318B">
      <w:pPr>
        <w:pStyle w:val="ListParagraph"/>
        <w:numPr>
          <w:ilvl w:val="1"/>
          <w:numId w:val="9"/>
        </w:numPr>
        <w:ind w:right="-1170"/>
        <w:rPr>
          <w:sz w:val="22"/>
          <w:szCs w:val="22"/>
        </w:rPr>
      </w:pPr>
      <w:r w:rsidRPr="006067D2">
        <w:rPr>
          <w:sz w:val="22"/>
          <w:szCs w:val="22"/>
        </w:rPr>
        <w:t>Proceed with coating application only after unsatisfactory conditions have been corrected.</w:t>
      </w:r>
      <w:r w:rsidR="00D12F21" w:rsidRPr="006067D2">
        <w:rPr>
          <w:sz w:val="22"/>
          <w:szCs w:val="22"/>
        </w:rPr>
        <w:br/>
      </w:r>
    </w:p>
    <w:p w14:paraId="228EB54B" w14:textId="4737A00A" w:rsidR="005A055D" w:rsidRPr="006067D2" w:rsidRDefault="005A055D" w:rsidP="006B318B">
      <w:pPr>
        <w:pStyle w:val="ListParagraph"/>
        <w:numPr>
          <w:ilvl w:val="1"/>
          <w:numId w:val="9"/>
        </w:numPr>
        <w:ind w:right="-1170"/>
        <w:rPr>
          <w:sz w:val="22"/>
          <w:szCs w:val="22"/>
        </w:rPr>
      </w:pPr>
      <w:r w:rsidRPr="006067D2">
        <w:rPr>
          <w:sz w:val="22"/>
          <w:szCs w:val="22"/>
        </w:rPr>
        <w:t>Application of coating indicates acceptance of surfaces and conditions.</w:t>
      </w:r>
      <w:r w:rsidR="00D12F21" w:rsidRPr="006067D2">
        <w:rPr>
          <w:sz w:val="22"/>
          <w:szCs w:val="22"/>
        </w:rPr>
        <w:br/>
      </w:r>
    </w:p>
    <w:p w14:paraId="39799780" w14:textId="3C037AAC" w:rsidR="005A055D" w:rsidRPr="006067D2" w:rsidRDefault="005A055D" w:rsidP="006B318B">
      <w:pPr>
        <w:pStyle w:val="ListParagraph"/>
        <w:numPr>
          <w:ilvl w:val="1"/>
          <w:numId w:val="9"/>
        </w:numPr>
        <w:ind w:right="-1170"/>
        <w:rPr>
          <w:sz w:val="22"/>
          <w:szCs w:val="22"/>
        </w:rPr>
      </w:pPr>
      <w:r w:rsidRPr="006067D2">
        <w:rPr>
          <w:sz w:val="22"/>
          <w:szCs w:val="22"/>
        </w:rPr>
        <w:t>DFT ranges per coat must fall within manufacturer’s recommended ranges. Measurements shall be taken in accordance with SSPC-PA2 “method for evaluating DFT”.</w:t>
      </w:r>
      <w:r w:rsidR="00D12F21" w:rsidRPr="006067D2">
        <w:rPr>
          <w:sz w:val="22"/>
          <w:szCs w:val="22"/>
        </w:rPr>
        <w:br/>
      </w:r>
    </w:p>
    <w:p w14:paraId="33CB6A0E" w14:textId="71EC030A" w:rsidR="005A055D" w:rsidRDefault="005A055D" w:rsidP="006B318B">
      <w:pPr>
        <w:pStyle w:val="ListParagraph"/>
        <w:numPr>
          <w:ilvl w:val="1"/>
          <w:numId w:val="9"/>
        </w:numPr>
        <w:ind w:right="-1170"/>
        <w:rPr>
          <w:sz w:val="22"/>
          <w:szCs w:val="22"/>
        </w:rPr>
      </w:pPr>
      <w:r w:rsidRPr="006067D2">
        <w:rPr>
          <w:sz w:val="22"/>
          <w:szCs w:val="22"/>
        </w:rPr>
        <w:t>Holiday testing in accordance with NACE SP0188 shall be performed on all surfaces subject to below grade or immersion service environments. All holidays must be marked, mapped and repaired by contractor.</w:t>
      </w:r>
      <w:r w:rsidRPr="006067D2">
        <w:rPr>
          <w:sz w:val="22"/>
          <w:szCs w:val="22"/>
        </w:rPr>
        <w:br/>
      </w:r>
    </w:p>
    <w:p w14:paraId="5DBAD384" w14:textId="77777777" w:rsidR="006B318B" w:rsidRPr="006067D2" w:rsidRDefault="006B318B" w:rsidP="006B318B">
      <w:pPr>
        <w:pStyle w:val="ListParagraph"/>
        <w:ind w:left="648" w:right="-1170"/>
        <w:rPr>
          <w:sz w:val="22"/>
          <w:szCs w:val="22"/>
        </w:rPr>
      </w:pPr>
    </w:p>
    <w:p w14:paraId="21512DF7" w14:textId="3BF6AD44" w:rsidR="005A055D" w:rsidRPr="006067D2" w:rsidRDefault="005A055D" w:rsidP="006B318B">
      <w:pPr>
        <w:pStyle w:val="ListParagraph"/>
        <w:numPr>
          <w:ilvl w:val="0"/>
          <w:numId w:val="9"/>
        </w:numPr>
        <w:ind w:right="-1170"/>
        <w:rPr>
          <w:sz w:val="22"/>
          <w:szCs w:val="22"/>
        </w:rPr>
      </w:pPr>
      <w:r w:rsidRPr="006067D2">
        <w:rPr>
          <w:sz w:val="22"/>
          <w:szCs w:val="22"/>
        </w:rPr>
        <w:lastRenderedPageBreak/>
        <w:t>SURFACE PREPARATION</w:t>
      </w:r>
      <w:r w:rsidR="00D12F21" w:rsidRPr="006067D2">
        <w:rPr>
          <w:sz w:val="22"/>
          <w:szCs w:val="22"/>
        </w:rPr>
        <w:br/>
      </w:r>
    </w:p>
    <w:p w14:paraId="063D99C3" w14:textId="12F3D2A6" w:rsidR="005A055D" w:rsidRPr="006067D2" w:rsidRDefault="005A055D" w:rsidP="006B318B">
      <w:pPr>
        <w:pStyle w:val="ListParagraph"/>
        <w:numPr>
          <w:ilvl w:val="1"/>
          <w:numId w:val="9"/>
        </w:numPr>
        <w:ind w:right="-1170"/>
        <w:rPr>
          <w:sz w:val="22"/>
          <w:szCs w:val="22"/>
        </w:rPr>
      </w:pPr>
      <w:r w:rsidRPr="006067D2">
        <w:rPr>
          <w:sz w:val="22"/>
          <w:szCs w:val="22"/>
        </w:rPr>
        <w:t>Comply with all manufacturer's written instructions and recommendations pertaining to surface preparation of the substrate being coated.</w:t>
      </w:r>
      <w:r w:rsidR="00D12F21" w:rsidRPr="006067D2">
        <w:rPr>
          <w:sz w:val="22"/>
          <w:szCs w:val="22"/>
        </w:rPr>
        <w:br/>
      </w:r>
    </w:p>
    <w:p w14:paraId="45858CA5" w14:textId="2EE4ED4B" w:rsidR="005A055D" w:rsidRPr="006067D2" w:rsidRDefault="005A055D" w:rsidP="006B318B">
      <w:pPr>
        <w:pStyle w:val="ListParagraph"/>
        <w:numPr>
          <w:ilvl w:val="1"/>
          <w:numId w:val="9"/>
        </w:numPr>
        <w:ind w:right="-1170"/>
        <w:rPr>
          <w:sz w:val="22"/>
          <w:szCs w:val="22"/>
        </w:rPr>
      </w:pPr>
      <w:r w:rsidRPr="006067D2">
        <w:rPr>
          <w:sz w:val="22"/>
          <w:szCs w:val="22"/>
        </w:rPr>
        <w:t>Remove plates, machined surfaces, and similar items already in place that are not to be coated.  If removal is impractical or impossible because of size or weight of item, provide surface-applied protection before surface preparation and coating.</w:t>
      </w:r>
      <w:r w:rsidR="00D12F21" w:rsidRPr="006067D2">
        <w:rPr>
          <w:sz w:val="22"/>
          <w:szCs w:val="22"/>
        </w:rPr>
        <w:br/>
      </w:r>
    </w:p>
    <w:p w14:paraId="5B37E222" w14:textId="1F70188F" w:rsidR="005A055D" w:rsidRPr="006067D2" w:rsidRDefault="005A055D" w:rsidP="006B318B">
      <w:pPr>
        <w:pStyle w:val="ListParagraph"/>
        <w:numPr>
          <w:ilvl w:val="1"/>
          <w:numId w:val="9"/>
        </w:numPr>
        <w:ind w:right="-1170"/>
        <w:rPr>
          <w:sz w:val="22"/>
          <w:szCs w:val="22"/>
        </w:rPr>
      </w:pPr>
      <w:r w:rsidRPr="006067D2">
        <w:rPr>
          <w:sz w:val="22"/>
          <w:szCs w:val="22"/>
        </w:rPr>
        <w:t>After completing coating operations, reinstall items that were removed; use workers skilled in the trades involved.</w:t>
      </w:r>
      <w:r w:rsidR="00D12F21" w:rsidRPr="006067D2">
        <w:rPr>
          <w:sz w:val="22"/>
          <w:szCs w:val="22"/>
        </w:rPr>
        <w:br/>
      </w:r>
    </w:p>
    <w:p w14:paraId="792AC842" w14:textId="2A6AF646" w:rsidR="005A055D" w:rsidRPr="006067D2" w:rsidRDefault="005A055D" w:rsidP="006B318B">
      <w:pPr>
        <w:pStyle w:val="ListParagraph"/>
        <w:numPr>
          <w:ilvl w:val="1"/>
          <w:numId w:val="9"/>
        </w:numPr>
        <w:ind w:right="-1170"/>
        <w:rPr>
          <w:sz w:val="22"/>
          <w:szCs w:val="22"/>
        </w:rPr>
      </w:pPr>
      <w:r w:rsidRPr="006067D2">
        <w:rPr>
          <w:sz w:val="22"/>
          <w:szCs w:val="22"/>
        </w:rPr>
        <w:t>Clean substrates of substances that could impair bond of coatings, including dirt, oil, grease, and incompatible paints and encapsulants in accordance with SSPC-PA1.</w:t>
      </w:r>
      <w:r w:rsidR="00D12F21" w:rsidRPr="006067D2">
        <w:rPr>
          <w:sz w:val="22"/>
          <w:szCs w:val="22"/>
        </w:rPr>
        <w:br/>
      </w:r>
    </w:p>
    <w:p w14:paraId="29B4B0FF" w14:textId="6476AA7A" w:rsidR="005A055D" w:rsidRPr="006067D2" w:rsidRDefault="005A055D" w:rsidP="006B318B">
      <w:pPr>
        <w:pStyle w:val="ListParagraph"/>
        <w:numPr>
          <w:ilvl w:val="1"/>
          <w:numId w:val="9"/>
        </w:numPr>
        <w:ind w:right="-1170"/>
        <w:rPr>
          <w:sz w:val="22"/>
          <w:szCs w:val="22"/>
        </w:rPr>
      </w:pPr>
      <w:r w:rsidRPr="006067D2">
        <w:rPr>
          <w:sz w:val="22"/>
          <w:szCs w:val="22"/>
        </w:rPr>
        <w:t>Remove incompatible primers and re-prime substrate with compatible primers as required to produce coating systems indicated.</w:t>
      </w:r>
      <w:r w:rsidR="00D12F21" w:rsidRPr="006067D2">
        <w:rPr>
          <w:sz w:val="22"/>
          <w:szCs w:val="22"/>
        </w:rPr>
        <w:br/>
      </w:r>
    </w:p>
    <w:p w14:paraId="20FA80C6" w14:textId="3776FC5D" w:rsidR="005A055D" w:rsidRPr="006067D2" w:rsidRDefault="005A055D" w:rsidP="006B318B">
      <w:pPr>
        <w:pStyle w:val="ListParagraph"/>
        <w:numPr>
          <w:ilvl w:val="1"/>
          <w:numId w:val="9"/>
        </w:numPr>
        <w:ind w:right="-1170"/>
        <w:rPr>
          <w:sz w:val="22"/>
          <w:szCs w:val="22"/>
        </w:rPr>
      </w:pPr>
      <w:r w:rsidRPr="006067D2">
        <w:rPr>
          <w:sz w:val="22"/>
          <w:szCs w:val="22"/>
        </w:rPr>
        <w:t>Coordination of shop-applied prime coats with topcoats is critical.</w:t>
      </w:r>
      <w:r w:rsidR="00D12F21" w:rsidRPr="006067D2">
        <w:rPr>
          <w:sz w:val="22"/>
          <w:szCs w:val="22"/>
        </w:rPr>
        <w:br/>
      </w:r>
    </w:p>
    <w:p w14:paraId="44127219" w14:textId="10A45C8A" w:rsidR="0076571D" w:rsidRPr="006067D2" w:rsidRDefault="0076571D" w:rsidP="006B318B">
      <w:pPr>
        <w:pStyle w:val="ListParagraph"/>
        <w:numPr>
          <w:ilvl w:val="1"/>
          <w:numId w:val="9"/>
        </w:numPr>
        <w:ind w:right="-1170"/>
        <w:rPr>
          <w:sz w:val="22"/>
          <w:szCs w:val="22"/>
        </w:rPr>
      </w:pPr>
      <w:r w:rsidRPr="006067D2">
        <w:rPr>
          <w:sz w:val="22"/>
          <w:szCs w:val="22"/>
        </w:rPr>
        <w:t>Remove incompatible primers and re-prime substrate with compatible primers or apply tie coat as required to produce paint systems indicated.</w:t>
      </w:r>
      <w:r w:rsidRPr="006067D2">
        <w:rPr>
          <w:sz w:val="22"/>
          <w:szCs w:val="22"/>
        </w:rPr>
        <w:br/>
      </w:r>
    </w:p>
    <w:p w14:paraId="46D0DD0B" w14:textId="2F507073" w:rsidR="0076571D" w:rsidRPr="006067D2" w:rsidRDefault="0076571D" w:rsidP="006B318B">
      <w:pPr>
        <w:pStyle w:val="ListParagraph"/>
        <w:numPr>
          <w:ilvl w:val="0"/>
          <w:numId w:val="9"/>
        </w:numPr>
        <w:ind w:right="-1170"/>
        <w:rPr>
          <w:sz w:val="22"/>
          <w:szCs w:val="22"/>
        </w:rPr>
      </w:pPr>
      <w:r w:rsidRPr="006067D2">
        <w:rPr>
          <w:sz w:val="22"/>
          <w:szCs w:val="22"/>
        </w:rPr>
        <w:t>SURFACE PREPARATION COMMENTS REGARDING SPECIFIC SUBSTRATES</w:t>
      </w:r>
      <w:r w:rsidR="00D12F21" w:rsidRPr="006067D2">
        <w:rPr>
          <w:sz w:val="22"/>
          <w:szCs w:val="22"/>
        </w:rPr>
        <w:br/>
      </w:r>
    </w:p>
    <w:p w14:paraId="0C7ED5A1" w14:textId="056C85AA" w:rsidR="0076571D" w:rsidRPr="006067D2" w:rsidRDefault="0076571D" w:rsidP="006B318B">
      <w:pPr>
        <w:pStyle w:val="ListParagraph"/>
        <w:numPr>
          <w:ilvl w:val="1"/>
          <w:numId w:val="9"/>
        </w:numPr>
        <w:ind w:right="-1170"/>
        <w:rPr>
          <w:sz w:val="22"/>
          <w:szCs w:val="22"/>
        </w:rPr>
      </w:pPr>
      <w:r w:rsidRPr="006067D2">
        <w:rPr>
          <w:sz w:val="22"/>
          <w:szCs w:val="22"/>
        </w:rPr>
        <w:t>Concrete Substrates:</w:t>
      </w:r>
      <w:r w:rsidR="00D12F21" w:rsidRPr="006067D2">
        <w:rPr>
          <w:sz w:val="22"/>
          <w:szCs w:val="22"/>
        </w:rPr>
        <w:br/>
      </w:r>
    </w:p>
    <w:p w14:paraId="1818ED97" w14:textId="46F0B637" w:rsidR="0076571D" w:rsidRPr="006067D2" w:rsidRDefault="0076571D" w:rsidP="006B318B">
      <w:pPr>
        <w:pStyle w:val="ListParagraph"/>
        <w:numPr>
          <w:ilvl w:val="2"/>
          <w:numId w:val="9"/>
        </w:numPr>
        <w:ind w:right="-1170"/>
        <w:rPr>
          <w:sz w:val="22"/>
          <w:szCs w:val="22"/>
        </w:rPr>
      </w:pPr>
      <w:r w:rsidRPr="006067D2">
        <w:rPr>
          <w:sz w:val="22"/>
          <w:szCs w:val="22"/>
        </w:rPr>
        <w:t>Prepare all concrete substrates (floors and walls) in accordance with coatings manufacturer’s written instructions.</w:t>
      </w:r>
    </w:p>
    <w:p w14:paraId="67DDE6EB" w14:textId="06C426FC" w:rsidR="0076571D" w:rsidRPr="006067D2" w:rsidRDefault="0076571D" w:rsidP="006B318B">
      <w:pPr>
        <w:pStyle w:val="ListParagraph"/>
        <w:numPr>
          <w:ilvl w:val="2"/>
          <w:numId w:val="9"/>
        </w:numPr>
        <w:ind w:right="-1170"/>
        <w:rPr>
          <w:sz w:val="22"/>
          <w:szCs w:val="22"/>
        </w:rPr>
      </w:pPr>
      <w:r w:rsidRPr="006067D2">
        <w:rPr>
          <w:sz w:val="22"/>
          <w:szCs w:val="22"/>
        </w:rPr>
        <w:t>Remove release agents, curing compounds, efflorescence, and chalk. Verify removal by means of a standard water-bead test. Remove all laitance and weak concrete.</w:t>
      </w:r>
    </w:p>
    <w:p w14:paraId="605DBA62" w14:textId="6646BA4F" w:rsidR="0076571D" w:rsidRPr="006067D2" w:rsidRDefault="0076571D" w:rsidP="006B318B">
      <w:pPr>
        <w:pStyle w:val="ListParagraph"/>
        <w:numPr>
          <w:ilvl w:val="2"/>
          <w:numId w:val="9"/>
        </w:numPr>
        <w:ind w:right="-1170"/>
        <w:rPr>
          <w:sz w:val="22"/>
          <w:szCs w:val="22"/>
        </w:rPr>
      </w:pPr>
      <w:r w:rsidRPr="006067D2">
        <w:rPr>
          <w:sz w:val="22"/>
          <w:szCs w:val="22"/>
        </w:rPr>
        <w:t>Do not coat surfaces if moisture content or alkalinity of surfaces to be coated exceeds that permitted in manufacturer's written instructions.</w:t>
      </w:r>
    </w:p>
    <w:p w14:paraId="7ACB59F3" w14:textId="52EAD14B" w:rsidR="0076571D" w:rsidRPr="006067D2" w:rsidRDefault="0076571D" w:rsidP="006B318B">
      <w:pPr>
        <w:pStyle w:val="ListParagraph"/>
        <w:numPr>
          <w:ilvl w:val="2"/>
          <w:numId w:val="9"/>
        </w:numPr>
        <w:ind w:right="-1170"/>
        <w:rPr>
          <w:sz w:val="22"/>
          <w:szCs w:val="22"/>
        </w:rPr>
      </w:pPr>
      <w:r w:rsidRPr="006067D2">
        <w:rPr>
          <w:sz w:val="22"/>
          <w:szCs w:val="22"/>
        </w:rPr>
        <w:t xml:space="preserve">Concrete surfaces </w:t>
      </w:r>
      <w:proofErr w:type="gramStart"/>
      <w:r w:rsidRPr="006067D2">
        <w:rPr>
          <w:sz w:val="22"/>
          <w:szCs w:val="22"/>
        </w:rPr>
        <w:t>are must pass</w:t>
      </w:r>
      <w:proofErr w:type="gramEnd"/>
      <w:r w:rsidRPr="006067D2">
        <w:rPr>
          <w:sz w:val="22"/>
          <w:szCs w:val="22"/>
        </w:rPr>
        <w:t xml:space="preserve"> ASTM D4268 “plastic sheet method prior to commencement”.</w:t>
      </w:r>
    </w:p>
    <w:p w14:paraId="3CEC5E4F" w14:textId="0EAC5131" w:rsidR="0076571D" w:rsidRPr="006067D2" w:rsidRDefault="0076571D" w:rsidP="006B318B">
      <w:pPr>
        <w:pStyle w:val="ListParagraph"/>
        <w:numPr>
          <w:ilvl w:val="2"/>
          <w:numId w:val="9"/>
        </w:numPr>
        <w:ind w:right="-1170"/>
        <w:rPr>
          <w:sz w:val="22"/>
          <w:szCs w:val="22"/>
        </w:rPr>
      </w:pPr>
      <w:r w:rsidRPr="006067D2">
        <w:rPr>
          <w:sz w:val="22"/>
          <w:szCs w:val="22"/>
        </w:rPr>
        <w:t>Clean surfaces with pressurized water.  Use pressure range of [1500 to 4000 psi (10 350 to 27 580 kPa) at 6 to 12 inches (150 to 300 mm)] [4000 to 10,000 psi (27 580 to 68 950 kPa)].</w:t>
      </w:r>
    </w:p>
    <w:p w14:paraId="364BA2AB" w14:textId="0689B3BC" w:rsidR="0076571D" w:rsidRPr="006067D2" w:rsidRDefault="0076571D" w:rsidP="006B318B">
      <w:pPr>
        <w:pStyle w:val="ListParagraph"/>
        <w:numPr>
          <w:ilvl w:val="2"/>
          <w:numId w:val="9"/>
        </w:numPr>
        <w:ind w:right="-1170"/>
        <w:rPr>
          <w:sz w:val="22"/>
          <w:szCs w:val="22"/>
        </w:rPr>
      </w:pPr>
      <w:r w:rsidRPr="006067D2">
        <w:rPr>
          <w:sz w:val="22"/>
          <w:szCs w:val="22"/>
        </w:rPr>
        <w:t>Unless otherwise stated by the coatings manufacturer in writing; all concrete/masonry surfaces shall be prepared in accordance with NACE 6/SSPC-SP13 “Surface Preparation of Concrete Surfaces”.</w:t>
      </w:r>
    </w:p>
    <w:p w14:paraId="07529779" w14:textId="1831BAF2" w:rsidR="0076571D" w:rsidRPr="006067D2" w:rsidRDefault="0076571D" w:rsidP="006B318B">
      <w:pPr>
        <w:pStyle w:val="ListParagraph"/>
        <w:numPr>
          <w:ilvl w:val="2"/>
          <w:numId w:val="9"/>
        </w:numPr>
        <w:ind w:right="-1170"/>
        <w:rPr>
          <w:sz w:val="22"/>
          <w:szCs w:val="22"/>
        </w:rPr>
      </w:pPr>
      <w:r w:rsidRPr="006067D2">
        <w:rPr>
          <w:sz w:val="22"/>
          <w:szCs w:val="22"/>
        </w:rPr>
        <w:t>Remove efflorescence and chalk.  Do not coat surfaces if moisture content or alkalinity of surfaces to be coated exceeds that permitted in manufacturer's written instructions.</w:t>
      </w:r>
      <w:r w:rsidR="00D378E1" w:rsidRPr="006067D2">
        <w:rPr>
          <w:sz w:val="22"/>
          <w:szCs w:val="22"/>
        </w:rPr>
        <w:br/>
      </w:r>
    </w:p>
    <w:p w14:paraId="789C6E24" w14:textId="46DDA197" w:rsidR="0076571D" w:rsidRPr="006067D2" w:rsidRDefault="0076571D" w:rsidP="006B318B">
      <w:pPr>
        <w:pStyle w:val="ListParagraph"/>
        <w:numPr>
          <w:ilvl w:val="1"/>
          <w:numId w:val="9"/>
        </w:numPr>
        <w:ind w:right="-1170"/>
        <w:rPr>
          <w:sz w:val="22"/>
          <w:szCs w:val="22"/>
        </w:rPr>
      </w:pPr>
      <w:r w:rsidRPr="006067D2">
        <w:rPr>
          <w:sz w:val="22"/>
          <w:szCs w:val="22"/>
        </w:rPr>
        <w:t>Steel Substrates:</w:t>
      </w:r>
      <w:r w:rsidR="00D378E1" w:rsidRPr="006067D2">
        <w:rPr>
          <w:sz w:val="22"/>
          <w:szCs w:val="22"/>
        </w:rPr>
        <w:br/>
      </w:r>
    </w:p>
    <w:p w14:paraId="2A3F1342" w14:textId="09CE8181" w:rsidR="0076571D" w:rsidRPr="006067D2" w:rsidRDefault="0076571D" w:rsidP="006B318B">
      <w:pPr>
        <w:pStyle w:val="ListParagraph"/>
        <w:numPr>
          <w:ilvl w:val="2"/>
          <w:numId w:val="9"/>
        </w:numPr>
        <w:ind w:right="-1170"/>
        <w:rPr>
          <w:sz w:val="22"/>
          <w:szCs w:val="22"/>
        </w:rPr>
      </w:pPr>
      <w:r w:rsidRPr="006067D2">
        <w:rPr>
          <w:sz w:val="22"/>
          <w:szCs w:val="22"/>
        </w:rPr>
        <w:t>All oil, grease, dirt, dust and other foreign material must be removed prior to surface preparation commencement.</w:t>
      </w:r>
    </w:p>
    <w:p w14:paraId="7D74EDAA" w14:textId="2DE8AA42" w:rsidR="0076571D" w:rsidRPr="006067D2" w:rsidRDefault="0076571D" w:rsidP="006B318B">
      <w:pPr>
        <w:pStyle w:val="ListParagraph"/>
        <w:numPr>
          <w:ilvl w:val="2"/>
          <w:numId w:val="9"/>
        </w:numPr>
        <w:ind w:right="-1170"/>
        <w:rPr>
          <w:sz w:val="22"/>
          <w:szCs w:val="22"/>
        </w:rPr>
      </w:pPr>
      <w:r w:rsidRPr="006067D2">
        <w:rPr>
          <w:sz w:val="22"/>
          <w:szCs w:val="22"/>
        </w:rPr>
        <w:t>All loose coatings, mill scale and rust must be removed until only tightly adherent of the same remain unless otherwise specific with an appropriate reference standard or spelled out by the coatings manufacturer.</w:t>
      </w:r>
    </w:p>
    <w:p w14:paraId="6D93A411" w14:textId="626AC34F" w:rsidR="00D378E1" w:rsidRPr="006067D2" w:rsidRDefault="0076571D" w:rsidP="006B318B">
      <w:pPr>
        <w:pStyle w:val="ListParagraph"/>
        <w:numPr>
          <w:ilvl w:val="2"/>
          <w:numId w:val="9"/>
        </w:numPr>
        <w:ind w:right="-1170"/>
        <w:rPr>
          <w:sz w:val="22"/>
          <w:szCs w:val="22"/>
        </w:rPr>
      </w:pPr>
      <w:r w:rsidRPr="006067D2">
        <w:rPr>
          <w:sz w:val="22"/>
          <w:szCs w:val="22"/>
        </w:rPr>
        <w:lastRenderedPageBreak/>
        <w:t xml:space="preserve">Steel Substrates:  Remove rust, </w:t>
      </w:r>
      <w:r w:rsidR="004D557F">
        <w:rPr>
          <w:sz w:val="22"/>
          <w:szCs w:val="22"/>
        </w:rPr>
        <w:t>all</w:t>
      </w:r>
      <w:r w:rsidRPr="006067D2">
        <w:rPr>
          <w:sz w:val="22"/>
          <w:szCs w:val="22"/>
        </w:rPr>
        <w:t xml:space="preserve"> mill scale, and shop primer, if any.  Clean using methods recommended as outlined/written per the manufacturer in the TDS.</w:t>
      </w:r>
      <w:r w:rsidR="00D378E1" w:rsidRPr="006067D2">
        <w:rPr>
          <w:sz w:val="22"/>
          <w:szCs w:val="22"/>
        </w:rPr>
        <w:br/>
      </w:r>
      <w:r w:rsidR="00D378E1" w:rsidRPr="006067D2">
        <w:rPr>
          <w:sz w:val="22"/>
          <w:szCs w:val="22"/>
        </w:rPr>
        <w:br/>
        <w:t>SSPC-SP 7/NACE No. 4 permits tight residues of rust, mill scale, and coatings to remain. Be aware that blast cleaning methods may not be practical for use at Project site and may not be allowed by authorities having jurisdiction.</w:t>
      </w:r>
      <w:r w:rsidR="00D378E1" w:rsidRPr="006067D2">
        <w:rPr>
          <w:sz w:val="22"/>
          <w:szCs w:val="22"/>
        </w:rPr>
        <w:br/>
        <w:t>Such areas/projects may be abrasive blasted with newer technologies such as vapor blasting or sponge blasting. Please contact your D-E Industrial specialist for further information on such surface preparation methods.</w:t>
      </w:r>
      <w:r w:rsidR="00D378E1" w:rsidRPr="006067D2">
        <w:rPr>
          <w:sz w:val="22"/>
          <w:szCs w:val="22"/>
        </w:rPr>
        <w:br/>
      </w:r>
    </w:p>
    <w:p w14:paraId="3D2EF12B" w14:textId="6AD84218" w:rsidR="00D378E1" w:rsidRPr="006067D2" w:rsidRDefault="00D378E1" w:rsidP="006B318B">
      <w:pPr>
        <w:pStyle w:val="ListParagraph"/>
        <w:numPr>
          <w:ilvl w:val="1"/>
          <w:numId w:val="9"/>
        </w:numPr>
        <w:ind w:right="-1170"/>
        <w:rPr>
          <w:sz w:val="22"/>
          <w:szCs w:val="22"/>
        </w:rPr>
      </w:pPr>
      <w:r w:rsidRPr="006067D2">
        <w:rPr>
          <w:sz w:val="22"/>
          <w:szCs w:val="22"/>
        </w:rPr>
        <w:t>Shop-Primed Steel Substrates:</w:t>
      </w:r>
      <w:r w:rsidR="00D12F21" w:rsidRPr="006067D2">
        <w:rPr>
          <w:sz w:val="22"/>
          <w:szCs w:val="22"/>
        </w:rPr>
        <w:br/>
      </w:r>
    </w:p>
    <w:p w14:paraId="3BC313F4" w14:textId="77777777" w:rsidR="00D378E1" w:rsidRPr="006067D2" w:rsidRDefault="00D378E1" w:rsidP="006B318B">
      <w:pPr>
        <w:pStyle w:val="ListParagraph"/>
        <w:numPr>
          <w:ilvl w:val="2"/>
          <w:numId w:val="9"/>
        </w:numPr>
        <w:ind w:right="-1170"/>
        <w:rPr>
          <w:sz w:val="22"/>
          <w:szCs w:val="22"/>
        </w:rPr>
      </w:pPr>
      <w:r w:rsidRPr="006067D2">
        <w:rPr>
          <w:sz w:val="22"/>
          <w:szCs w:val="22"/>
        </w:rPr>
        <w:t>Clean field welds, bolted connections, and abraded areas of shop paint, and paint exposed areas with the same material as used for shop priming to comply with SSPC-PA 1 for touching up shop-primed surfaces.</w:t>
      </w:r>
    </w:p>
    <w:p w14:paraId="453B88B7" w14:textId="77777777" w:rsidR="00D378E1" w:rsidRPr="006067D2" w:rsidRDefault="00D378E1" w:rsidP="006B318B">
      <w:pPr>
        <w:pStyle w:val="ListParagraph"/>
        <w:numPr>
          <w:ilvl w:val="2"/>
          <w:numId w:val="9"/>
        </w:numPr>
        <w:ind w:right="-1170"/>
        <w:rPr>
          <w:sz w:val="22"/>
          <w:szCs w:val="22"/>
        </w:rPr>
      </w:pPr>
      <w:r w:rsidRPr="006067D2">
        <w:rPr>
          <w:sz w:val="22"/>
          <w:szCs w:val="22"/>
        </w:rPr>
        <w:t>Acceptable methods of cleaning shall be in accordance with manufacturer’s written instructions.</w:t>
      </w:r>
    </w:p>
    <w:p w14:paraId="7F935D52" w14:textId="77777777" w:rsidR="00D378E1" w:rsidRPr="006067D2" w:rsidRDefault="00D378E1" w:rsidP="006B318B">
      <w:pPr>
        <w:pStyle w:val="ListParagraph"/>
        <w:numPr>
          <w:ilvl w:val="2"/>
          <w:numId w:val="9"/>
        </w:numPr>
        <w:ind w:right="-1170"/>
        <w:rPr>
          <w:sz w:val="22"/>
          <w:szCs w:val="22"/>
        </w:rPr>
      </w:pPr>
      <w:r w:rsidRPr="006067D2">
        <w:rPr>
          <w:sz w:val="22"/>
          <w:szCs w:val="22"/>
        </w:rPr>
        <w:t>Blast clean according to SSPC/NACE standard specified.</w:t>
      </w:r>
    </w:p>
    <w:p w14:paraId="710B79CD" w14:textId="2789C1B0" w:rsidR="00D378E1" w:rsidRPr="006067D2" w:rsidRDefault="00D378E1" w:rsidP="006B318B">
      <w:pPr>
        <w:pStyle w:val="ListParagraph"/>
        <w:numPr>
          <w:ilvl w:val="2"/>
          <w:numId w:val="9"/>
        </w:numPr>
        <w:ind w:right="-1170"/>
        <w:rPr>
          <w:sz w:val="22"/>
          <w:szCs w:val="22"/>
        </w:rPr>
      </w:pPr>
      <w:r w:rsidRPr="006067D2">
        <w:rPr>
          <w:sz w:val="22"/>
          <w:szCs w:val="22"/>
        </w:rPr>
        <w:t>[SSPC-SP 5/NACE No. 1, "White Metal Blast Cleaning] [SSPC-SP 6/NACE No. 3, "Commercial Blast Cleaning] [SSPC-SP 7/NACE No. 4, "Brush-Off Blast Cleaning] [SSPC-SP 10/NACE No. 2, "Near-White Blast Cleaning].”</w:t>
      </w:r>
      <w:r w:rsidR="00D12F21" w:rsidRPr="006067D2">
        <w:rPr>
          <w:sz w:val="22"/>
          <w:szCs w:val="22"/>
        </w:rPr>
        <w:br/>
      </w:r>
    </w:p>
    <w:p w14:paraId="6953C521" w14:textId="780D0BC7" w:rsidR="00D378E1" w:rsidRPr="006067D2" w:rsidRDefault="00D378E1" w:rsidP="006B318B">
      <w:pPr>
        <w:pStyle w:val="ListParagraph"/>
        <w:numPr>
          <w:ilvl w:val="1"/>
          <w:numId w:val="9"/>
        </w:numPr>
        <w:ind w:right="-1170"/>
        <w:rPr>
          <w:sz w:val="22"/>
          <w:szCs w:val="22"/>
        </w:rPr>
      </w:pPr>
      <w:r w:rsidRPr="006067D2">
        <w:rPr>
          <w:rFonts w:eastAsiaTheme="minorHAnsi"/>
          <w:sz w:val="22"/>
          <w:szCs w:val="22"/>
        </w:rPr>
        <w:t>Galvanized-Metal Substrates:</w:t>
      </w:r>
      <w:r w:rsidR="00D12F21" w:rsidRPr="006067D2">
        <w:rPr>
          <w:rFonts w:eastAsiaTheme="minorHAnsi"/>
          <w:sz w:val="22"/>
          <w:szCs w:val="22"/>
        </w:rPr>
        <w:br/>
      </w:r>
    </w:p>
    <w:p w14:paraId="69140AAF" w14:textId="77777777" w:rsidR="00D378E1" w:rsidRPr="006067D2" w:rsidRDefault="00D378E1" w:rsidP="006B318B">
      <w:pPr>
        <w:pStyle w:val="ListParagraph"/>
        <w:numPr>
          <w:ilvl w:val="2"/>
          <w:numId w:val="9"/>
        </w:numPr>
        <w:ind w:right="-1170"/>
        <w:rPr>
          <w:sz w:val="22"/>
          <w:szCs w:val="22"/>
        </w:rPr>
      </w:pPr>
      <w:r w:rsidRPr="006067D2">
        <w:rPr>
          <w:sz w:val="22"/>
          <w:szCs w:val="22"/>
        </w:rPr>
        <w:t>Remove grease and oil residue from galvanized sheet metal fabricated from coil stock by mechanical methods to produce clean, lightly etched surfaces that promote adhesion of subsequently applied coatings.</w:t>
      </w:r>
    </w:p>
    <w:p w14:paraId="492D8227" w14:textId="77777777" w:rsidR="00D378E1" w:rsidRPr="006067D2" w:rsidRDefault="00D378E1" w:rsidP="006B318B">
      <w:pPr>
        <w:pStyle w:val="ListParagraph"/>
        <w:numPr>
          <w:ilvl w:val="2"/>
          <w:numId w:val="9"/>
        </w:numPr>
        <w:ind w:right="-1170"/>
        <w:rPr>
          <w:sz w:val="22"/>
          <w:szCs w:val="22"/>
        </w:rPr>
      </w:pPr>
      <w:r w:rsidRPr="006067D2">
        <w:rPr>
          <w:sz w:val="22"/>
          <w:szCs w:val="22"/>
        </w:rPr>
        <w:t>Blast clean new galvanized metal substrates to receive field-applied fluoropolymer coating to SSPC-SP7/NACE No. 4, “Brush-Off Blast Cleaning,” to surface profile of 1.0 to 2.0 mils. Remove all passivator residue.</w:t>
      </w:r>
    </w:p>
    <w:p w14:paraId="188ACE13" w14:textId="5713CA70" w:rsidR="00D378E1" w:rsidRPr="006067D2" w:rsidRDefault="00D378E1" w:rsidP="006B318B">
      <w:pPr>
        <w:pStyle w:val="ListParagraph"/>
        <w:numPr>
          <w:ilvl w:val="2"/>
          <w:numId w:val="9"/>
        </w:numPr>
        <w:ind w:right="-1170"/>
        <w:rPr>
          <w:sz w:val="22"/>
          <w:szCs w:val="22"/>
        </w:rPr>
      </w:pPr>
      <w:r w:rsidRPr="006067D2">
        <w:rPr>
          <w:sz w:val="22"/>
          <w:szCs w:val="22"/>
        </w:rPr>
        <w:t>Clean weathered galvanized metal substrates to receive field-applied fluoropolymer coating to [SSPC-SP3/NACE No. 4, “Power Tool Cleaning,”] [SSPC-SP7/NACE No. 4, “Brush-Off Blast Cleaning,” to surface profile of 1.0 to 2.0 mils].</w:t>
      </w:r>
      <w:r w:rsidR="00D12F21" w:rsidRPr="006067D2">
        <w:rPr>
          <w:sz w:val="22"/>
          <w:szCs w:val="22"/>
        </w:rPr>
        <w:br/>
      </w:r>
    </w:p>
    <w:p w14:paraId="510A69A0" w14:textId="3FDFBCFA" w:rsidR="00D378E1" w:rsidRPr="006067D2" w:rsidRDefault="00D378E1" w:rsidP="006B318B">
      <w:pPr>
        <w:pStyle w:val="ListParagraph"/>
        <w:numPr>
          <w:ilvl w:val="1"/>
          <w:numId w:val="9"/>
        </w:numPr>
        <w:ind w:right="-1170"/>
        <w:rPr>
          <w:sz w:val="22"/>
          <w:szCs w:val="22"/>
        </w:rPr>
      </w:pPr>
      <w:r w:rsidRPr="006067D2">
        <w:rPr>
          <w:sz w:val="22"/>
          <w:szCs w:val="22"/>
        </w:rPr>
        <w:t>Aluminum Substrates:</w:t>
      </w:r>
      <w:r w:rsidR="00D12F21" w:rsidRPr="006067D2">
        <w:rPr>
          <w:sz w:val="22"/>
          <w:szCs w:val="22"/>
        </w:rPr>
        <w:br/>
      </w:r>
    </w:p>
    <w:p w14:paraId="58A6DE38" w14:textId="77777777" w:rsidR="00D378E1" w:rsidRPr="006067D2" w:rsidRDefault="00D378E1" w:rsidP="006B318B">
      <w:pPr>
        <w:pStyle w:val="ListParagraph"/>
        <w:numPr>
          <w:ilvl w:val="2"/>
          <w:numId w:val="9"/>
        </w:numPr>
        <w:ind w:right="-1170"/>
        <w:rPr>
          <w:sz w:val="22"/>
          <w:szCs w:val="22"/>
        </w:rPr>
      </w:pPr>
      <w:r w:rsidRPr="006067D2">
        <w:rPr>
          <w:sz w:val="22"/>
          <w:szCs w:val="22"/>
        </w:rPr>
        <w:t>Remove surface oxidation and pre-clean substrates in accordance with SSPC-SP1 “Solvent Cleaning.” Using any acceptable method listed therein.</w:t>
      </w:r>
    </w:p>
    <w:p w14:paraId="628100B0" w14:textId="58A7FE9D" w:rsidR="00D378E1" w:rsidRPr="006067D2" w:rsidRDefault="00D378E1" w:rsidP="006B318B">
      <w:pPr>
        <w:pStyle w:val="ListParagraph"/>
        <w:numPr>
          <w:ilvl w:val="2"/>
          <w:numId w:val="9"/>
        </w:numPr>
        <w:ind w:right="-1170"/>
        <w:rPr>
          <w:sz w:val="22"/>
          <w:szCs w:val="22"/>
        </w:rPr>
      </w:pPr>
      <w:r w:rsidRPr="006067D2">
        <w:rPr>
          <w:sz w:val="22"/>
          <w:szCs w:val="22"/>
        </w:rPr>
        <w:t>After SSPC-SP1 obtain adequate surface profile using hand sanding with 120 to 220 grit sandpaper, Scotch-</w:t>
      </w:r>
      <w:proofErr w:type="spellStart"/>
      <w:r w:rsidRPr="006067D2">
        <w:rPr>
          <w:sz w:val="22"/>
          <w:szCs w:val="22"/>
        </w:rPr>
        <w:t>Brite</w:t>
      </w:r>
      <w:proofErr w:type="spellEnd"/>
      <w:r w:rsidRPr="006067D2">
        <w:rPr>
          <w:sz w:val="22"/>
          <w:szCs w:val="22"/>
        </w:rPr>
        <w:t xml:space="preserve"> pad, or SSPC-SP2 “Hand Tool Cleaning,” as appropriate to metal and condition of substrate. Avoid creating surface defects that will not be concealed by new coating system.</w:t>
      </w:r>
      <w:r w:rsidR="00D12F21" w:rsidRPr="006067D2">
        <w:rPr>
          <w:sz w:val="22"/>
          <w:szCs w:val="22"/>
        </w:rPr>
        <w:br/>
      </w:r>
    </w:p>
    <w:p w14:paraId="4732DAC8" w14:textId="0561AAE6" w:rsidR="00D378E1" w:rsidRPr="006067D2" w:rsidRDefault="00D378E1" w:rsidP="006B318B">
      <w:pPr>
        <w:pStyle w:val="ListParagraph"/>
        <w:numPr>
          <w:ilvl w:val="1"/>
          <w:numId w:val="9"/>
        </w:numPr>
        <w:ind w:right="-1170"/>
        <w:rPr>
          <w:sz w:val="22"/>
          <w:szCs w:val="22"/>
        </w:rPr>
      </w:pPr>
      <w:r w:rsidRPr="006067D2">
        <w:rPr>
          <w:sz w:val="22"/>
          <w:szCs w:val="22"/>
        </w:rPr>
        <w:t>Previously Anodized or Painted Metal Substrates:</w:t>
      </w:r>
      <w:r w:rsidR="00D12F21" w:rsidRPr="006067D2">
        <w:rPr>
          <w:sz w:val="22"/>
          <w:szCs w:val="22"/>
        </w:rPr>
        <w:br/>
      </w:r>
    </w:p>
    <w:p w14:paraId="357E0482" w14:textId="77777777" w:rsidR="00D378E1" w:rsidRPr="006067D2" w:rsidRDefault="00D378E1" w:rsidP="006B318B">
      <w:pPr>
        <w:pStyle w:val="ListParagraph"/>
        <w:numPr>
          <w:ilvl w:val="2"/>
          <w:numId w:val="9"/>
        </w:numPr>
        <w:ind w:right="-1170"/>
        <w:rPr>
          <w:sz w:val="22"/>
          <w:szCs w:val="22"/>
        </w:rPr>
      </w:pPr>
      <w:r w:rsidRPr="006067D2">
        <w:rPr>
          <w:sz w:val="22"/>
          <w:szCs w:val="22"/>
        </w:rPr>
        <w:t>Clean substrates in accordance with SSPC-SP1 “Solvent Cleaning.” Using any acceptable method listed therein.</w:t>
      </w:r>
    </w:p>
    <w:p w14:paraId="10502278" w14:textId="77777777" w:rsidR="00D378E1" w:rsidRPr="006067D2" w:rsidRDefault="00D378E1" w:rsidP="006B318B">
      <w:pPr>
        <w:pStyle w:val="ListParagraph"/>
        <w:numPr>
          <w:ilvl w:val="2"/>
          <w:numId w:val="9"/>
        </w:numPr>
        <w:ind w:right="-1170"/>
        <w:rPr>
          <w:sz w:val="22"/>
          <w:szCs w:val="22"/>
        </w:rPr>
      </w:pPr>
      <w:r w:rsidRPr="006067D2">
        <w:rPr>
          <w:sz w:val="22"/>
          <w:szCs w:val="22"/>
        </w:rPr>
        <w:t>Extrusions and Small Areas: Abrade surfaces to remove gloss and to obtain adequate surface profile using hand sanding with 120 to 220 grit sandpaper, Scotch-</w:t>
      </w:r>
      <w:proofErr w:type="spellStart"/>
      <w:r w:rsidRPr="006067D2">
        <w:rPr>
          <w:sz w:val="22"/>
          <w:szCs w:val="22"/>
        </w:rPr>
        <w:t>Brite</w:t>
      </w:r>
      <w:proofErr w:type="spellEnd"/>
      <w:r w:rsidRPr="006067D2">
        <w:rPr>
          <w:sz w:val="22"/>
          <w:szCs w:val="22"/>
        </w:rPr>
        <w:t xml:space="preserve"> pad, or SSPC-SP2 “Hand Tool Cleaning,” as appropriate to metal and condition of substrate. Avoid creating surface defects that will not be concealed by new coating system.</w:t>
      </w:r>
    </w:p>
    <w:p w14:paraId="7CB07ABE" w14:textId="77777777" w:rsidR="00D378E1" w:rsidRPr="006067D2" w:rsidRDefault="00D378E1" w:rsidP="006B318B">
      <w:pPr>
        <w:pStyle w:val="ListParagraph"/>
        <w:numPr>
          <w:ilvl w:val="2"/>
          <w:numId w:val="9"/>
        </w:numPr>
        <w:ind w:right="-1170"/>
        <w:rPr>
          <w:sz w:val="22"/>
          <w:szCs w:val="22"/>
        </w:rPr>
      </w:pPr>
      <w:r w:rsidRPr="006067D2">
        <w:rPr>
          <w:sz w:val="22"/>
          <w:szCs w:val="22"/>
        </w:rPr>
        <w:lastRenderedPageBreak/>
        <w:t>Large Areas: Abrade surfaces to remove gloss and to obtain adequate surface profile using methods recommended by paint manufacturer.</w:t>
      </w:r>
    </w:p>
    <w:p w14:paraId="13D5C2F6" w14:textId="77777777" w:rsidR="00D378E1" w:rsidRPr="006067D2" w:rsidRDefault="00D378E1" w:rsidP="006B318B">
      <w:pPr>
        <w:pStyle w:val="ListParagraph"/>
        <w:numPr>
          <w:ilvl w:val="2"/>
          <w:numId w:val="9"/>
        </w:numPr>
        <w:ind w:right="-1170"/>
        <w:rPr>
          <w:sz w:val="22"/>
          <w:szCs w:val="22"/>
        </w:rPr>
      </w:pPr>
      <w:r w:rsidRPr="006067D2">
        <w:rPr>
          <w:sz w:val="22"/>
          <w:szCs w:val="22"/>
        </w:rPr>
        <w:t>Remove residue following abrading by in accordance with SSPC-SP1 “Solvent Cleaning”.</w:t>
      </w:r>
    </w:p>
    <w:p w14:paraId="249EDD2F" w14:textId="77777777" w:rsidR="00D378E1" w:rsidRPr="006067D2" w:rsidRDefault="00D378E1" w:rsidP="006B318B">
      <w:pPr>
        <w:pStyle w:val="ListParagraph"/>
        <w:numPr>
          <w:ilvl w:val="2"/>
          <w:numId w:val="9"/>
        </w:numPr>
        <w:ind w:right="-1170"/>
        <w:rPr>
          <w:sz w:val="22"/>
          <w:szCs w:val="22"/>
        </w:rPr>
      </w:pPr>
      <w:r w:rsidRPr="006067D2">
        <w:rPr>
          <w:sz w:val="22"/>
          <w:szCs w:val="22"/>
        </w:rPr>
        <w:t>Test substrates for adhesion as recommended by manufacturer prior to applying bonding primer.</w:t>
      </w:r>
    </w:p>
    <w:p w14:paraId="297F2993" w14:textId="277AE9CB" w:rsidR="00D378E1" w:rsidRPr="006067D2" w:rsidRDefault="00D378E1" w:rsidP="006B318B">
      <w:pPr>
        <w:pStyle w:val="ListParagraph"/>
        <w:numPr>
          <w:ilvl w:val="2"/>
          <w:numId w:val="9"/>
        </w:numPr>
        <w:ind w:right="-1170"/>
        <w:rPr>
          <w:sz w:val="22"/>
          <w:szCs w:val="22"/>
        </w:rPr>
      </w:pPr>
      <w:r w:rsidRPr="006067D2">
        <w:rPr>
          <w:sz w:val="22"/>
          <w:szCs w:val="22"/>
        </w:rPr>
        <w:t xml:space="preserve">For previously coated </w:t>
      </w:r>
      <w:proofErr w:type="gramStart"/>
      <w:r w:rsidRPr="006067D2">
        <w:rPr>
          <w:sz w:val="22"/>
          <w:szCs w:val="22"/>
        </w:rPr>
        <w:t>surfaces;</w:t>
      </w:r>
      <w:proofErr w:type="gramEnd"/>
      <w:r w:rsidRPr="006067D2">
        <w:rPr>
          <w:sz w:val="22"/>
          <w:szCs w:val="22"/>
        </w:rPr>
        <w:t xml:space="preserve"> test coatings for compatibility between existing coating and new coatings to be applied.</w:t>
      </w:r>
      <w:r w:rsidR="00D12F21" w:rsidRPr="006067D2">
        <w:rPr>
          <w:sz w:val="22"/>
          <w:szCs w:val="22"/>
        </w:rPr>
        <w:br/>
      </w:r>
    </w:p>
    <w:p w14:paraId="71DFAB9E" w14:textId="0EE5F87F" w:rsidR="00D378E1" w:rsidRPr="006067D2" w:rsidRDefault="00D378E1" w:rsidP="006B318B">
      <w:pPr>
        <w:pStyle w:val="ListParagraph"/>
        <w:numPr>
          <w:ilvl w:val="1"/>
          <w:numId w:val="9"/>
        </w:numPr>
        <w:ind w:right="-1170"/>
        <w:rPr>
          <w:sz w:val="22"/>
          <w:szCs w:val="22"/>
        </w:rPr>
      </w:pPr>
      <w:r w:rsidRPr="006067D2">
        <w:rPr>
          <w:sz w:val="22"/>
          <w:szCs w:val="22"/>
        </w:rPr>
        <w:t>Wood Substrates:</w:t>
      </w:r>
      <w:r w:rsidR="00D12F21" w:rsidRPr="006067D2">
        <w:rPr>
          <w:sz w:val="22"/>
          <w:szCs w:val="22"/>
        </w:rPr>
        <w:br/>
      </w:r>
    </w:p>
    <w:p w14:paraId="7AA7D0D8" w14:textId="77777777" w:rsidR="00D378E1" w:rsidRPr="006067D2" w:rsidRDefault="00D378E1" w:rsidP="006B318B">
      <w:pPr>
        <w:pStyle w:val="ListParagraph"/>
        <w:numPr>
          <w:ilvl w:val="2"/>
          <w:numId w:val="9"/>
        </w:numPr>
        <w:ind w:right="-1170"/>
        <w:rPr>
          <w:sz w:val="22"/>
          <w:szCs w:val="22"/>
        </w:rPr>
      </w:pPr>
      <w:r w:rsidRPr="006067D2">
        <w:rPr>
          <w:sz w:val="22"/>
          <w:szCs w:val="22"/>
        </w:rPr>
        <w:t>Scrape and clean small, dry, seasoned knots, and apply a thin coat of knot sealer before applying primer.</w:t>
      </w:r>
    </w:p>
    <w:p w14:paraId="4CA61703" w14:textId="77777777" w:rsidR="00D378E1" w:rsidRPr="006067D2" w:rsidRDefault="00D378E1" w:rsidP="006B318B">
      <w:pPr>
        <w:pStyle w:val="ListParagraph"/>
        <w:numPr>
          <w:ilvl w:val="2"/>
          <w:numId w:val="9"/>
        </w:numPr>
        <w:ind w:right="-1170"/>
        <w:rPr>
          <w:sz w:val="22"/>
          <w:szCs w:val="22"/>
        </w:rPr>
      </w:pPr>
      <w:r w:rsidRPr="006067D2">
        <w:rPr>
          <w:sz w:val="22"/>
          <w:szCs w:val="22"/>
        </w:rPr>
        <w:t>Sand surfaces that will be exposed to view and dust off.</w:t>
      </w:r>
    </w:p>
    <w:p w14:paraId="5A16E15C" w14:textId="77777777" w:rsidR="00D378E1" w:rsidRPr="006067D2" w:rsidRDefault="00D378E1" w:rsidP="006B318B">
      <w:pPr>
        <w:pStyle w:val="ListParagraph"/>
        <w:numPr>
          <w:ilvl w:val="2"/>
          <w:numId w:val="9"/>
        </w:numPr>
        <w:ind w:right="-1170"/>
        <w:rPr>
          <w:sz w:val="22"/>
          <w:szCs w:val="22"/>
        </w:rPr>
      </w:pPr>
      <w:r w:rsidRPr="006067D2">
        <w:rPr>
          <w:sz w:val="22"/>
          <w:szCs w:val="22"/>
        </w:rPr>
        <w:t>Prime edges, ends, faces, undersides, and back sides of wood.</w:t>
      </w:r>
    </w:p>
    <w:p w14:paraId="340B0C7D" w14:textId="77777777" w:rsidR="00D378E1" w:rsidRPr="006067D2" w:rsidRDefault="00D378E1" w:rsidP="006B318B">
      <w:pPr>
        <w:pStyle w:val="ListParagraph"/>
        <w:numPr>
          <w:ilvl w:val="2"/>
          <w:numId w:val="9"/>
        </w:numPr>
        <w:ind w:right="-1170"/>
        <w:rPr>
          <w:sz w:val="22"/>
          <w:szCs w:val="22"/>
        </w:rPr>
      </w:pPr>
      <w:r w:rsidRPr="006067D2">
        <w:rPr>
          <w:sz w:val="22"/>
          <w:szCs w:val="22"/>
        </w:rPr>
        <w:t>After priming, fill holes and imperfections in the finish surfaces with putty or plastic wood filler.</w:t>
      </w:r>
    </w:p>
    <w:p w14:paraId="1D69DBDF" w14:textId="199AB1FE" w:rsidR="006067D2" w:rsidRPr="006B318B" w:rsidRDefault="00D378E1" w:rsidP="006067D2">
      <w:pPr>
        <w:pStyle w:val="ListParagraph"/>
        <w:numPr>
          <w:ilvl w:val="2"/>
          <w:numId w:val="9"/>
        </w:numPr>
        <w:ind w:right="-1170"/>
        <w:rPr>
          <w:sz w:val="22"/>
          <w:szCs w:val="22"/>
        </w:rPr>
      </w:pPr>
      <w:r w:rsidRPr="006067D2">
        <w:rPr>
          <w:sz w:val="22"/>
          <w:szCs w:val="22"/>
        </w:rPr>
        <w:t>Sand smooth when dried prior to applying topcoat.</w:t>
      </w:r>
      <w:r w:rsidRPr="006067D2">
        <w:rPr>
          <w:sz w:val="22"/>
          <w:szCs w:val="22"/>
        </w:rPr>
        <w:br/>
      </w:r>
    </w:p>
    <w:p w14:paraId="6461AFA1" w14:textId="76D1B73B" w:rsidR="00D378E1" w:rsidRPr="006067D2" w:rsidRDefault="00D378E1" w:rsidP="006B318B">
      <w:pPr>
        <w:pStyle w:val="ListParagraph"/>
        <w:numPr>
          <w:ilvl w:val="0"/>
          <w:numId w:val="9"/>
        </w:numPr>
        <w:ind w:right="-1170"/>
        <w:rPr>
          <w:sz w:val="22"/>
          <w:szCs w:val="22"/>
        </w:rPr>
      </w:pPr>
      <w:r w:rsidRPr="006067D2">
        <w:rPr>
          <w:sz w:val="22"/>
          <w:szCs w:val="22"/>
        </w:rPr>
        <w:t>INTERIOR and EXTERIOR HIGH-PERFORMANCE COATING SCHEDULE</w:t>
      </w:r>
      <w:r w:rsidR="00D12F21" w:rsidRPr="006067D2">
        <w:rPr>
          <w:sz w:val="22"/>
          <w:szCs w:val="22"/>
        </w:rPr>
        <w:br/>
      </w:r>
    </w:p>
    <w:p w14:paraId="55BAB5E1" w14:textId="1143F319" w:rsidR="00D378E1" w:rsidRPr="006067D2" w:rsidRDefault="00D378E1" w:rsidP="006B318B">
      <w:pPr>
        <w:pStyle w:val="ListParagraph"/>
        <w:numPr>
          <w:ilvl w:val="1"/>
          <w:numId w:val="9"/>
        </w:numPr>
        <w:ind w:right="-1170"/>
        <w:rPr>
          <w:sz w:val="22"/>
          <w:szCs w:val="22"/>
        </w:rPr>
      </w:pPr>
      <w:r w:rsidRPr="006067D2">
        <w:rPr>
          <w:sz w:val="22"/>
          <w:szCs w:val="22"/>
        </w:rPr>
        <w:t>Light Duty Service Environments Interior and Exterior Substrates: Outdoor weathering, mild industrial fumes and normal humidity with mold and mildew conditions.</w:t>
      </w:r>
      <w:r w:rsidR="00D12F21" w:rsidRPr="006067D2">
        <w:rPr>
          <w:sz w:val="22"/>
          <w:szCs w:val="22"/>
        </w:rPr>
        <w:br/>
      </w:r>
    </w:p>
    <w:p w14:paraId="6C83A7BB" w14:textId="77777777" w:rsidR="00D378E1" w:rsidRPr="006067D2" w:rsidRDefault="00D378E1" w:rsidP="006B318B">
      <w:pPr>
        <w:pStyle w:val="ListParagraph"/>
        <w:numPr>
          <w:ilvl w:val="2"/>
          <w:numId w:val="9"/>
        </w:numPr>
        <w:ind w:right="-1170"/>
        <w:rPr>
          <w:sz w:val="22"/>
          <w:szCs w:val="22"/>
        </w:rPr>
      </w:pPr>
      <w:r w:rsidRPr="006067D2">
        <w:rPr>
          <w:sz w:val="22"/>
          <w:szCs w:val="22"/>
        </w:rPr>
        <w:t>Dunn-Edwards</w:t>
      </w:r>
    </w:p>
    <w:p w14:paraId="09D1F394" w14:textId="77777777" w:rsidR="00D378E1" w:rsidRPr="006067D2" w:rsidRDefault="00D378E1" w:rsidP="006B318B">
      <w:pPr>
        <w:pStyle w:val="ListParagraph"/>
        <w:numPr>
          <w:ilvl w:val="2"/>
          <w:numId w:val="9"/>
        </w:numPr>
        <w:ind w:right="-1170"/>
        <w:rPr>
          <w:sz w:val="22"/>
          <w:szCs w:val="22"/>
        </w:rPr>
      </w:pPr>
      <w:r w:rsidRPr="006067D2">
        <w:rPr>
          <w:sz w:val="22"/>
          <w:szCs w:val="22"/>
        </w:rPr>
        <w:t>Rust-Oleum</w:t>
      </w:r>
    </w:p>
    <w:p w14:paraId="2763C454" w14:textId="77777777" w:rsidR="00D378E1" w:rsidRPr="006067D2" w:rsidRDefault="00D378E1" w:rsidP="006B318B">
      <w:pPr>
        <w:pStyle w:val="ListParagraph"/>
        <w:numPr>
          <w:ilvl w:val="2"/>
          <w:numId w:val="9"/>
        </w:numPr>
        <w:ind w:right="-1170"/>
        <w:rPr>
          <w:sz w:val="22"/>
          <w:szCs w:val="22"/>
        </w:rPr>
      </w:pPr>
      <w:r w:rsidRPr="006067D2">
        <w:rPr>
          <w:sz w:val="22"/>
          <w:szCs w:val="22"/>
        </w:rPr>
        <w:t>Carboline</w:t>
      </w:r>
    </w:p>
    <w:p w14:paraId="05CE249D" w14:textId="77777777" w:rsidR="00D378E1" w:rsidRPr="006067D2" w:rsidRDefault="00D378E1" w:rsidP="006B318B">
      <w:pPr>
        <w:pStyle w:val="ListParagraph"/>
        <w:numPr>
          <w:ilvl w:val="2"/>
          <w:numId w:val="9"/>
        </w:numPr>
        <w:ind w:right="-1170"/>
        <w:rPr>
          <w:sz w:val="22"/>
          <w:szCs w:val="22"/>
        </w:rPr>
      </w:pPr>
      <w:proofErr w:type="spellStart"/>
      <w:r w:rsidRPr="006067D2">
        <w:rPr>
          <w:sz w:val="22"/>
          <w:szCs w:val="22"/>
        </w:rPr>
        <w:t>Devoe</w:t>
      </w:r>
      <w:proofErr w:type="spellEnd"/>
    </w:p>
    <w:p w14:paraId="71BE7B7E" w14:textId="77777777" w:rsidR="00D378E1" w:rsidRPr="006067D2" w:rsidRDefault="00D378E1" w:rsidP="006B318B">
      <w:pPr>
        <w:pStyle w:val="ListParagraph"/>
        <w:numPr>
          <w:ilvl w:val="2"/>
          <w:numId w:val="9"/>
        </w:numPr>
        <w:ind w:right="-1170"/>
        <w:rPr>
          <w:sz w:val="22"/>
          <w:szCs w:val="22"/>
        </w:rPr>
      </w:pPr>
      <w:r w:rsidRPr="006067D2">
        <w:rPr>
          <w:sz w:val="22"/>
          <w:szCs w:val="22"/>
        </w:rPr>
        <w:t>Jotun</w:t>
      </w:r>
    </w:p>
    <w:p w14:paraId="6650EF91" w14:textId="5FCCBF5D" w:rsidR="00D378E1" w:rsidRPr="006067D2" w:rsidRDefault="00D12F21" w:rsidP="00CF284F">
      <w:pPr>
        <w:pStyle w:val="ListParagraph"/>
        <w:ind w:left="1656" w:right="-1170"/>
        <w:rPr>
          <w:sz w:val="22"/>
          <w:szCs w:val="22"/>
        </w:rPr>
      </w:pPr>
      <w:r w:rsidRPr="006067D2">
        <w:rPr>
          <w:sz w:val="22"/>
          <w:szCs w:val="22"/>
        </w:rPr>
        <w:br/>
      </w:r>
    </w:p>
    <w:p w14:paraId="219A3253" w14:textId="2F70B106" w:rsidR="00D378E1" w:rsidRPr="006067D2" w:rsidRDefault="00D378E1" w:rsidP="006B318B">
      <w:pPr>
        <w:pStyle w:val="ListParagraph"/>
        <w:numPr>
          <w:ilvl w:val="1"/>
          <w:numId w:val="9"/>
        </w:numPr>
        <w:ind w:right="-1170"/>
        <w:rPr>
          <w:sz w:val="22"/>
          <w:szCs w:val="22"/>
        </w:rPr>
      </w:pPr>
      <w:r w:rsidRPr="006067D2">
        <w:rPr>
          <w:sz w:val="22"/>
          <w:szCs w:val="22"/>
        </w:rPr>
        <w:t>Moderate Service Environment Interior and Exterior Substrates: Outdoor weathering, mild industrial fumes and normal humidity with mold and mildew conditions.</w:t>
      </w:r>
      <w:r w:rsidR="00D12F21" w:rsidRPr="006067D2">
        <w:rPr>
          <w:sz w:val="22"/>
          <w:szCs w:val="22"/>
        </w:rPr>
        <w:br/>
      </w:r>
    </w:p>
    <w:p w14:paraId="75D51CA6" w14:textId="77777777" w:rsidR="00D378E1" w:rsidRPr="006067D2" w:rsidRDefault="00D378E1" w:rsidP="006B318B">
      <w:pPr>
        <w:pStyle w:val="ListParagraph"/>
        <w:numPr>
          <w:ilvl w:val="2"/>
          <w:numId w:val="9"/>
        </w:numPr>
        <w:ind w:right="-1170"/>
        <w:rPr>
          <w:sz w:val="22"/>
          <w:szCs w:val="22"/>
        </w:rPr>
      </w:pPr>
      <w:r w:rsidRPr="006067D2">
        <w:rPr>
          <w:sz w:val="22"/>
          <w:szCs w:val="22"/>
        </w:rPr>
        <w:t>Dunn-Edwards</w:t>
      </w:r>
    </w:p>
    <w:p w14:paraId="5516297D" w14:textId="77777777" w:rsidR="00D378E1" w:rsidRPr="006067D2" w:rsidRDefault="00D378E1" w:rsidP="006B318B">
      <w:pPr>
        <w:pStyle w:val="ListParagraph"/>
        <w:numPr>
          <w:ilvl w:val="2"/>
          <w:numId w:val="9"/>
        </w:numPr>
        <w:ind w:right="-1170"/>
        <w:rPr>
          <w:sz w:val="22"/>
          <w:szCs w:val="22"/>
        </w:rPr>
      </w:pPr>
      <w:r w:rsidRPr="006067D2">
        <w:rPr>
          <w:sz w:val="22"/>
          <w:szCs w:val="22"/>
        </w:rPr>
        <w:t xml:space="preserve">Rust-Oleum </w:t>
      </w:r>
    </w:p>
    <w:p w14:paraId="6ACB3337" w14:textId="77777777" w:rsidR="00D378E1" w:rsidRPr="006067D2" w:rsidRDefault="00D378E1" w:rsidP="006B318B">
      <w:pPr>
        <w:pStyle w:val="ListParagraph"/>
        <w:numPr>
          <w:ilvl w:val="2"/>
          <w:numId w:val="9"/>
        </w:numPr>
        <w:ind w:right="-1170"/>
        <w:rPr>
          <w:sz w:val="22"/>
          <w:szCs w:val="22"/>
        </w:rPr>
      </w:pPr>
      <w:r w:rsidRPr="006067D2">
        <w:rPr>
          <w:sz w:val="22"/>
          <w:szCs w:val="22"/>
        </w:rPr>
        <w:t xml:space="preserve">Carboline </w:t>
      </w:r>
    </w:p>
    <w:p w14:paraId="043FCD1A" w14:textId="77777777" w:rsidR="00D378E1" w:rsidRPr="006067D2" w:rsidRDefault="00D378E1" w:rsidP="006B318B">
      <w:pPr>
        <w:pStyle w:val="ListParagraph"/>
        <w:numPr>
          <w:ilvl w:val="2"/>
          <w:numId w:val="9"/>
        </w:numPr>
        <w:ind w:right="-1170"/>
        <w:rPr>
          <w:sz w:val="22"/>
          <w:szCs w:val="22"/>
        </w:rPr>
      </w:pPr>
      <w:proofErr w:type="spellStart"/>
      <w:r w:rsidRPr="006067D2">
        <w:rPr>
          <w:sz w:val="22"/>
          <w:szCs w:val="22"/>
        </w:rPr>
        <w:t>Devoe</w:t>
      </w:r>
      <w:proofErr w:type="spellEnd"/>
    </w:p>
    <w:p w14:paraId="4CD05E88" w14:textId="77777777" w:rsidR="00D378E1" w:rsidRPr="006067D2" w:rsidRDefault="00D378E1" w:rsidP="006B318B">
      <w:pPr>
        <w:pStyle w:val="ListParagraph"/>
        <w:numPr>
          <w:ilvl w:val="2"/>
          <w:numId w:val="9"/>
        </w:numPr>
        <w:ind w:right="-1170"/>
        <w:rPr>
          <w:sz w:val="22"/>
          <w:szCs w:val="22"/>
        </w:rPr>
      </w:pPr>
      <w:r w:rsidRPr="006067D2">
        <w:rPr>
          <w:sz w:val="22"/>
          <w:szCs w:val="22"/>
        </w:rPr>
        <w:t>Jotun</w:t>
      </w:r>
    </w:p>
    <w:p w14:paraId="2CEA540D" w14:textId="4CD64B45" w:rsidR="00D378E1" w:rsidRPr="006067D2" w:rsidRDefault="00D12F21" w:rsidP="00CF284F">
      <w:pPr>
        <w:pStyle w:val="ListParagraph"/>
        <w:ind w:left="1656" w:right="-1170"/>
        <w:rPr>
          <w:sz w:val="22"/>
          <w:szCs w:val="22"/>
        </w:rPr>
      </w:pPr>
      <w:r w:rsidRPr="006067D2">
        <w:rPr>
          <w:sz w:val="22"/>
          <w:szCs w:val="22"/>
        </w:rPr>
        <w:br/>
      </w:r>
    </w:p>
    <w:p w14:paraId="38E15C84" w14:textId="3A445033" w:rsidR="00D378E1" w:rsidRPr="006067D2" w:rsidRDefault="00D378E1" w:rsidP="006B318B">
      <w:pPr>
        <w:pStyle w:val="ListParagraph"/>
        <w:numPr>
          <w:ilvl w:val="1"/>
          <w:numId w:val="9"/>
        </w:numPr>
        <w:ind w:right="-1170"/>
        <w:rPr>
          <w:sz w:val="22"/>
          <w:szCs w:val="22"/>
        </w:rPr>
      </w:pPr>
      <w:r w:rsidRPr="006067D2">
        <w:rPr>
          <w:sz w:val="22"/>
          <w:szCs w:val="22"/>
        </w:rPr>
        <w:t>Severe Service Environment: Frequent fumes and spills of strong chemicals (Acids, Alkalis, and Solvents) high humidity and, moisture conditions and frequent chemical cleaning.</w:t>
      </w:r>
      <w:r w:rsidR="00D12F21" w:rsidRPr="006067D2">
        <w:rPr>
          <w:sz w:val="22"/>
          <w:szCs w:val="22"/>
        </w:rPr>
        <w:br/>
      </w:r>
    </w:p>
    <w:p w14:paraId="4DC4A77C" w14:textId="77777777" w:rsidR="00D378E1" w:rsidRPr="006067D2" w:rsidRDefault="00D378E1" w:rsidP="006B318B">
      <w:pPr>
        <w:pStyle w:val="ListParagraph"/>
        <w:numPr>
          <w:ilvl w:val="2"/>
          <w:numId w:val="9"/>
        </w:numPr>
        <w:ind w:right="-1170"/>
        <w:rPr>
          <w:sz w:val="22"/>
          <w:szCs w:val="22"/>
        </w:rPr>
      </w:pPr>
      <w:r w:rsidRPr="006067D2">
        <w:rPr>
          <w:sz w:val="22"/>
          <w:szCs w:val="22"/>
        </w:rPr>
        <w:t>Dunn-Edwards</w:t>
      </w:r>
    </w:p>
    <w:p w14:paraId="75A8E1C4" w14:textId="77777777" w:rsidR="00D378E1" w:rsidRPr="006067D2" w:rsidRDefault="00D378E1" w:rsidP="006B318B">
      <w:pPr>
        <w:pStyle w:val="ListParagraph"/>
        <w:numPr>
          <w:ilvl w:val="2"/>
          <w:numId w:val="9"/>
        </w:numPr>
        <w:ind w:right="-1170"/>
        <w:rPr>
          <w:sz w:val="22"/>
          <w:szCs w:val="22"/>
        </w:rPr>
      </w:pPr>
      <w:r w:rsidRPr="006067D2">
        <w:rPr>
          <w:sz w:val="22"/>
          <w:szCs w:val="22"/>
        </w:rPr>
        <w:t xml:space="preserve">Rust-Oleum </w:t>
      </w:r>
    </w:p>
    <w:p w14:paraId="311741B3" w14:textId="77777777" w:rsidR="00D378E1" w:rsidRPr="006067D2" w:rsidRDefault="00D378E1" w:rsidP="006B318B">
      <w:pPr>
        <w:pStyle w:val="ListParagraph"/>
        <w:numPr>
          <w:ilvl w:val="2"/>
          <w:numId w:val="9"/>
        </w:numPr>
        <w:ind w:right="-1170"/>
        <w:rPr>
          <w:sz w:val="22"/>
          <w:szCs w:val="22"/>
        </w:rPr>
      </w:pPr>
      <w:r w:rsidRPr="006067D2">
        <w:rPr>
          <w:sz w:val="22"/>
          <w:szCs w:val="22"/>
        </w:rPr>
        <w:t xml:space="preserve">Carboline </w:t>
      </w:r>
    </w:p>
    <w:p w14:paraId="11BA972F" w14:textId="77777777" w:rsidR="00D378E1" w:rsidRPr="006067D2" w:rsidRDefault="00D378E1" w:rsidP="006B318B">
      <w:pPr>
        <w:pStyle w:val="ListParagraph"/>
        <w:numPr>
          <w:ilvl w:val="2"/>
          <w:numId w:val="9"/>
        </w:numPr>
        <w:ind w:right="-1170"/>
        <w:rPr>
          <w:sz w:val="22"/>
          <w:szCs w:val="22"/>
        </w:rPr>
      </w:pPr>
      <w:proofErr w:type="spellStart"/>
      <w:r w:rsidRPr="006067D2">
        <w:rPr>
          <w:sz w:val="22"/>
          <w:szCs w:val="22"/>
        </w:rPr>
        <w:t>Devoe</w:t>
      </w:r>
      <w:proofErr w:type="spellEnd"/>
      <w:r w:rsidRPr="006067D2">
        <w:rPr>
          <w:sz w:val="22"/>
          <w:szCs w:val="22"/>
        </w:rPr>
        <w:t xml:space="preserve"> </w:t>
      </w:r>
    </w:p>
    <w:p w14:paraId="38A8236D" w14:textId="77777777" w:rsidR="00D378E1" w:rsidRPr="006067D2" w:rsidRDefault="00D378E1" w:rsidP="006B318B">
      <w:pPr>
        <w:pStyle w:val="ListParagraph"/>
        <w:numPr>
          <w:ilvl w:val="2"/>
          <w:numId w:val="9"/>
        </w:numPr>
        <w:ind w:right="-1170"/>
        <w:rPr>
          <w:sz w:val="22"/>
          <w:szCs w:val="22"/>
        </w:rPr>
      </w:pPr>
      <w:r w:rsidRPr="006067D2">
        <w:rPr>
          <w:sz w:val="22"/>
          <w:szCs w:val="22"/>
        </w:rPr>
        <w:t xml:space="preserve">Jotun </w:t>
      </w:r>
    </w:p>
    <w:p w14:paraId="02CBBC8A" w14:textId="541272E7" w:rsidR="00D378E1" w:rsidRPr="006067D2" w:rsidRDefault="00D12F21" w:rsidP="00CF284F">
      <w:pPr>
        <w:pStyle w:val="ListParagraph"/>
        <w:ind w:left="1656" w:right="-1170"/>
        <w:rPr>
          <w:sz w:val="22"/>
          <w:szCs w:val="22"/>
        </w:rPr>
      </w:pPr>
      <w:r w:rsidRPr="006067D2">
        <w:rPr>
          <w:sz w:val="22"/>
          <w:szCs w:val="22"/>
        </w:rPr>
        <w:br/>
      </w:r>
    </w:p>
    <w:p w14:paraId="48F75C28" w14:textId="6922D91E" w:rsidR="00D378E1" w:rsidRPr="006067D2" w:rsidRDefault="00D378E1" w:rsidP="006B318B">
      <w:pPr>
        <w:pStyle w:val="ListParagraph"/>
        <w:numPr>
          <w:ilvl w:val="0"/>
          <w:numId w:val="9"/>
        </w:numPr>
        <w:ind w:right="-1170"/>
        <w:rPr>
          <w:sz w:val="22"/>
          <w:szCs w:val="22"/>
        </w:rPr>
      </w:pPr>
      <w:r w:rsidRPr="006067D2">
        <w:rPr>
          <w:sz w:val="22"/>
          <w:szCs w:val="22"/>
        </w:rPr>
        <w:lastRenderedPageBreak/>
        <w:t xml:space="preserve">APPLICATION </w:t>
      </w:r>
      <w:r w:rsidR="00D12F21" w:rsidRPr="006067D2">
        <w:rPr>
          <w:sz w:val="22"/>
          <w:szCs w:val="22"/>
        </w:rPr>
        <w:br/>
      </w:r>
    </w:p>
    <w:p w14:paraId="39685D14" w14:textId="3295CC22" w:rsidR="00D378E1" w:rsidRPr="006067D2" w:rsidRDefault="00D378E1" w:rsidP="006B318B">
      <w:pPr>
        <w:pStyle w:val="ListParagraph"/>
        <w:numPr>
          <w:ilvl w:val="1"/>
          <w:numId w:val="9"/>
        </w:numPr>
        <w:ind w:right="-1170"/>
        <w:rPr>
          <w:sz w:val="22"/>
          <w:szCs w:val="22"/>
        </w:rPr>
      </w:pPr>
      <w:r w:rsidRPr="006067D2">
        <w:rPr>
          <w:sz w:val="22"/>
          <w:szCs w:val="22"/>
        </w:rPr>
        <w:t xml:space="preserve">Apply high-performance coatings according to manufacturer’s written instructions. </w:t>
      </w:r>
      <w:r w:rsidR="00D12F21" w:rsidRPr="006067D2">
        <w:rPr>
          <w:sz w:val="22"/>
          <w:szCs w:val="22"/>
        </w:rPr>
        <w:br/>
      </w:r>
    </w:p>
    <w:p w14:paraId="1D0E3C15" w14:textId="78F037B3" w:rsidR="00D378E1" w:rsidRPr="006067D2" w:rsidRDefault="00D378E1" w:rsidP="006B318B">
      <w:pPr>
        <w:pStyle w:val="ListParagraph"/>
        <w:numPr>
          <w:ilvl w:val="1"/>
          <w:numId w:val="9"/>
        </w:numPr>
        <w:ind w:right="-1170"/>
        <w:rPr>
          <w:sz w:val="22"/>
          <w:szCs w:val="22"/>
        </w:rPr>
      </w:pPr>
      <w:r w:rsidRPr="006067D2">
        <w:rPr>
          <w:sz w:val="22"/>
          <w:szCs w:val="22"/>
        </w:rPr>
        <w:t>Use applicators and techniques suited for coating and substrate indicated.</w:t>
      </w:r>
      <w:r w:rsidR="00D12F21" w:rsidRPr="006067D2">
        <w:rPr>
          <w:sz w:val="22"/>
          <w:szCs w:val="22"/>
        </w:rPr>
        <w:br/>
      </w:r>
    </w:p>
    <w:p w14:paraId="670F086C" w14:textId="37C502CD" w:rsidR="00D378E1" w:rsidRPr="006067D2" w:rsidRDefault="00D378E1" w:rsidP="006B318B">
      <w:pPr>
        <w:pStyle w:val="ListParagraph"/>
        <w:numPr>
          <w:ilvl w:val="1"/>
          <w:numId w:val="9"/>
        </w:numPr>
        <w:ind w:right="-1170"/>
        <w:rPr>
          <w:sz w:val="22"/>
          <w:szCs w:val="22"/>
        </w:rPr>
      </w:pPr>
      <w:r w:rsidRPr="006067D2">
        <w:rPr>
          <w:sz w:val="22"/>
          <w:szCs w:val="22"/>
        </w:rPr>
        <w:t>Coat surfaces behind movable equipment and furniture same as similar exposed surfaces.  Before final installation, coat surfaces behind permanently fixed equipment or furniture with prime coat only.</w:t>
      </w:r>
      <w:r w:rsidR="00D12F21" w:rsidRPr="006067D2">
        <w:rPr>
          <w:sz w:val="22"/>
          <w:szCs w:val="22"/>
        </w:rPr>
        <w:br/>
      </w:r>
    </w:p>
    <w:p w14:paraId="27598463" w14:textId="1C095322" w:rsidR="00D378E1" w:rsidRPr="006067D2" w:rsidRDefault="00D378E1" w:rsidP="006B318B">
      <w:pPr>
        <w:pStyle w:val="ListParagraph"/>
        <w:numPr>
          <w:ilvl w:val="1"/>
          <w:numId w:val="9"/>
        </w:numPr>
        <w:ind w:right="-1170"/>
        <w:rPr>
          <w:sz w:val="22"/>
          <w:szCs w:val="22"/>
        </w:rPr>
      </w:pPr>
      <w:r w:rsidRPr="006067D2">
        <w:rPr>
          <w:sz w:val="22"/>
          <w:szCs w:val="22"/>
        </w:rPr>
        <w:t>Coat back sides of access panels, removable or hinged covers, and similar hinged items to match exposed surfaces.</w:t>
      </w:r>
      <w:r w:rsidR="00D12F21" w:rsidRPr="006067D2">
        <w:rPr>
          <w:sz w:val="22"/>
          <w:szCs w:val="22"/>
        </w:rPr>
        <w:br/>
      </w:r>
    </w:p>
    <w:p w14:paraId="363B7813" w14:textId="2CC6FEF8" w:rsidR="00D378E1" w:rsidRPr="006067D2" w:rsidRDefault="00D378E1" w:rsidP="006B318B">
      <w:pPr>
        <w:pStyle w:val="ListParagraph"/>
        <w:numPr>
          <w:ilvl w:val="1"/>
          <w:numId w:val="9"/>
        </w:numPr>
        <w:ind w:right="-1170"/>
        <w:rPr>
          <w:sz w:val="22"/>
          <w:szCs w:val="22"/>
        </w:rPr>
      </w:pPr>
      <w:r w:rsidRPr="006067D2">
        <w:rPr>
          <w:sz w:val="22"/>
          <w:szCs w:val="22"/>
        </w:rPr>
        <w:t xml:space="preserve">Tint each undercoat a lighter shade to facilitate identification of each coat if multiple coats of the same material are to be applied.  Tint undercoats to match color of finish </w:t>
      </w:r>
      <w:proofErr w:type="gramStart"/>
      <w:r w:rsidRPr="006067D2">
        <w:rPr>
          <w:sz w:val="22"/>
          <w:szCs w:val="22"/>
        </w:rPr>
        <w:t>coat, but</w:t>
      </w:r>
      <w:proofErr w:type="gramEnd"/>
      <w:r w:rsidRPr="006067D2">
        <w:rPr>
          <w:sz w:val="22"/>
          <w:szCs w:val="22"/>
        </w:rPr>
        <w:t xml:space="preserve"> provide sufficient difference in shade of undercoats to distinguish each separate coat.</w:t>
      </w:r>
      <w:r w:rsidR="00D12F21" w:rsidRPr="006067D2">
        <w:rPr>
          <w:sz w:val="22"/>
          <w:szCs w:val="22"/>
        </w:rPr>
        <w:br/>
      </w:r>
    </w:p>
    <w:p w14:paraId="4924EBBF" w14:textId="69302BBC" w:rsidR="00D378E1" w:rsidRPr="006067D2" w:rsidRDefault="00D378E1" w:rsidP="006B318B">
      <w:pPr>
        <w:pStyle w:val="ListParagraph"/>
        <w:numPr>
          <w:ilvl w:val="1"/>
          <w:numId w:val="9"/>
        </w:numPr>
        <w:ind w:right="-1170"/>
        <w:rPr>
          <w:sz w:val="22"/>
          <w:szCs w:val="22"/>
        </w:rPr>
      </w:pPr>
      <w:r w:rsidRPr="006067D2">
        <w:rPr>
          <w:sz w:val="22"/>
          <w:szCs w:val="22"/>
        </w:rPr>
        <w:t>If undercoats or other conditions show through final coat, apply additional coats until cured film has a uniform coating finish, color, and appearance.</w:t>
      </w:r>
      <w:r w:rsidR="00D12F21" w:rsidRPr="006067D2">
        <w:rPr>
          <w:sz w:val="22"/>
          <w:szCs w:val="22"/>
        </w:rPr>
        <w:br/>
      </w:r>
    </w:p>
    <w:p w14:paraId="542D145C" w14:textId="780ABB9C" w:rsidR="00D378E1" w:rsidRPr="006067D2" w:rsidRDefault="00D378E1" w:rsidP="006B318B">
      <w:pPr>
        <w:pStyle w:val="ListParagraph"/>
        <w:numPr>
          <w:ilvl w:val="1"/>
          <w:numId w:val="9"/>
        </w:numPr>
        <w:ind w:right="-1170"/>
        <w:rPr>
          <w:sz w:val="22"/>
          <w:szCs w:val="22"/>
        </w:rPr>
      </w:pPr>
      <w:r w:rsidRPr="006067D2">
        <w:rPr>
          <w:sz w:val="22"/>
          <w:szCs w:val="22"/>
        </w:rPr>
        <w:t>Apply coatings to produce surface films without cloudiness, spotting, holidays, laps, brush marks, runs, sags, ropiness, or other surface imperfections.  Produce sharp glass lines and color breaks.</w:t>
      </w:r>
      <w:r w:rsidR="00D12F21" w:rsidRPr="006067D2">
        <w:rPr>
          <w:sz w:val="22"/>
          <w:szCs w:val="22"/>
        </w:rPr>
        <w:br/>
      </w:r>
    </w:p>
    <w:p w14:paraId="50BF92B7" w14:textId="4ECC5A97" w:rsidR="00D378E1" w:rsidRPr="006067D2" w:rsidRDefault="00D378E1" w:rsidP="006B318B">
      <w:pPr>
        <w:pStyle w:val="ListParagraph"/>
        <w:numPr>
          <w:ilvl w:val="1"/>
          <w:numId w:val="9"/>
        </w:numPr>
        <w:ind w:right="-1170"/>
        <w:rPr>
          <w:sz w:val="22"/>
          <w:szCs w:val="22"/>
        </w:rPr>
      </w:pPr>
      <w:r w:rsidRPr="006067D2">
        <w:rPr>
          <w:sz w:val="22"/>
          <w:szCs w:val="22"/>
        </w:rPr>
        <w:t>All welds, rivets. Bolts, Threaded areas” and edges shall be “stipe-coated” in advance of coating application.</w:t>
      </w:r>
      <w:r w:rsidR="00D12F21" w:rsidRPr="006067D2">
        <w:rPr>
          <w:sz w:val="22"/>
          <w:szCs w:val="22"/>
        </w:rPr>
        <w:br/>
      </w:r>
    </w:p>
    <w:p w14:paraId="00CDF7B8" w14:textId="10BC23B5" w:rsidR="00D378E1" w:rsidRPr="006067D2" w:rsidRDefault="00D378E1" w:rsidP="006B318B">
      <w:pPr>
        <w:pStyle w:val="ListParagraph"/>
        <w:numPr>
          <w:ilvl w:val="1"/>
          <w:numId w:val="9"/>
        </w:numPr>
        <w:ind w:right="-1170"/>
        <w:rPr>
          <w:sz w:val="22"/>
          <w:szCs w:val="22"/>
        </w:rPr>
      </w:pPr>
      <w:r w:rsidRPr="006067D2">
        <w:rPr>
          <w:sz w:val="22"/>
          <w:szCs w:val="22"/>
        </w:rPr>
        <w:t>Apply all coatings according to manufacturer's written instructions producing surface films at DFT thicknesses within manufacturer’s recommended DFT ranges.</w:t>
      </w:r>
      <w:r w:rsidR="00D12F21" w:rsidRPr="006067D2">
        <w:rPr>
          <w:sz w:val="22"/>
          <w:szCs w:val="22"/>
        </w:rPr>
        <w:br/>
      </w:r>
    </w:p>
    <w:p w14:paraId="7981F6EC" w14:textId="1CB289DC" w:rsidR="00D378E1" w:rsidRPr="006067D2" w:rsidRDefault="00D378E1" w:rsidP="006B318B">
      <w:pPr>
        <w:pStyle w:val="ListParagraph"/>
        <w:numPr>
          <w:ilvl w:val="1"/>
          <w:numId w:val="9"/>
        </w:numPr>
        <w:ind w:right="-1170"/>
        <w:rPr>
          <w:sz w:val="22"/>
          <w:szCs w:val="22"/>
        </w:rPr>
      </w:pPr>
      <w:r w:rsidRPr="006067D2">
        <w:rPr>
          <w:sz w:val="22"/>
          <w:szCs w:val="22"/>
        </w:rPr>
        <w:t>When viewed without magnification; coating films shall be without cloudiness, spotting, holidays, laps, brush marks, roller tracking, runs, sags, ropiness, or other surface imperfections.</w:t>
      </w:r>
      <w:r w:rsidR="00D12F21" w:rsidRPr="006067D2">
        <w:rPr>
          <w:sz w:val="22"/>
          <w:szCs w:val="22"/>
        </w:rPr>
        <w:br/>
      </w:r>
    </w:p>
    <w:p w14:paraId="60B79D58" w14:textId="085F6BC1" w:rsidR="00D378E1" w:rsidRPr="006067D2" w:rsidRDefault="00D378E1" w:rsidP="006B318B">
      <w:pPr>
        <w:pStyle w:val="ListParagraph"/>
        <w:numPr>
          <w:ilvl w:val="1"/>
          <w:numId w:val="9"/>
        </w:numPr>
        <w:ind w:right="-1170"/>
        <w:rPr>
          <w:sz w:val="22"/>
          <w:szCs w:val="22"/>
        </w:rPr>
      </w:pPr>
      <w:r w:rsidRPr="006067D2">
        <w:rPr>
          <w:sz w:val="22"/>
          <w:szCs w:val="22"/>
        </w:rPr>
        <w:t>Do not paint over labels of independent testing agencies or equipment name, identification, performance rating, or nomenclature plates.</w:t>
      </w:r>
      <w:r w:rsidR="00D12F21" w:rsidRPr="006067D2">
        <w:rPr>
          <w:sz w:val="22"/>
          <w:szCs w:val="22"/>
        </w:rPr>
        <w:br/>
      </w:r>
    </w:p>
    <w:p w14:paraId="4ED3BAA1" w14:textId="4FB592BE" w:rsidR="00D378E1" w:rsidRPr="006067D2" w:rsidRDefault="00D378E1" w:rsidP="006B318B">
      <w:pPr>
        <w:pStyle w:val="ListParagraph"/>
        <w:numPr>
          <w:ilvl w:val="1"/>
          <w:numId w:val="9"/>
        </w:numPr>
        <w:ind w:right="-1170"/>
        <w:rPr>
          <w:sz w:val="22"/>
          <w:szCs w:val="22"/>
        </w:rPr>
      </w:pPr>
      <w:r w:rsidRPr="006067D2">
        <w:rPr>
          <w:sz w:val="22"/>
          <w:szCs w:val="22"/>
        </w:rPr>
        <w:t>Primers specified in painting schedules may be omitted on items that are factory primed or factory finished if acceptable to topcoat manufacturer.</w:t>
      </w:r>
      <w:r w:rsidR="00D12F21" w:rsidRPr="006067D2">
        <w:rPr>
          <w:sz w:val="22"/>
          <w:szCs w:val="22"/>
        </w:rPr>
        <w:br/>
      </w:r>
    </w:p>
    <w:p w14:paraId="2F0E568B" w14:textId="03CB75BE" w:rsidR="00D12F21" w:rsidRPr="006067D2" w:rsidRDefault="00D378E1" w:rsidP="006B318B">
      <w:pPr>
        <w:pStyle w:val="ListParagraph"/>
        <w:numPr>
          <w:ilvl w:val="1"/>
          <w:numId w:val="9"/>
        </w:numPr>
        <w:ind w:right="-1170"/>
        <w:rPr>
          <w:sz w:val="22"/>
          <w:szCs w:val="22"/>
        </w:rPr>
      </w:pPr>
      <w:r w:rsidRPr="006067D2">
        <w:rPr>
          <w:sz w:val="22"/>
          <w:szCs w:val="22"/>
        </w:rPr>
        <w:t>Thinning should be avoided unless required to aid in application. If thinning is performed use the minimum amount required to achieve desired application consistency and not to exceed manufacturers published instructions</w:t>
      </w:r>
      <w:r w:rsidR="00D12F21" w:rsidRPr="006067D2">
        <w:rPr>
          <w:sz w:val="22"/>
          <w:szCs w:val="22"/>
        </w:rPr>
        <w:t>.</w:t>
      </w:r>
      <w:r w:rsidR="00D12F21" w:rsidRPr="006067D2">
        <w:rPr>
          <w:sz w:val="22"/>
          <w:szCs w:val="22"/>
        </w:rPr>
        <w:br/>
      </w:r>
    </w:p>
    <w:p w14:paraId="4E2DC4FD" w14:textId="1B207790" w:rsidR="00D12F21" w:rsidRDefault="00D12F21" w:rsidP="006B318B">
      <w:pPr>
        <w:pStyle w:val="ListParagraph"/>
        <w:numPr>
          <w:ilvl w:val="1"/>
          <w:numId w:val="9"/>
        </w:numPr>
        <w:ind w:right="-1170"/>
        <w:rPr>
          <w:sz w:val="22"/>
          <w:szCs w:val="22"/>
        </w:rPr>
      </w:pPr>
      <w:r w:rsidRPr="006067D2">
        <w:rPr>
          <w:sz w:val="22"/>
          <w:szCs w:val="22"/>
        </w:rPr>
        <w:t>Use only the thinner listed in the coating manufacturer’s published documents. Caution must be taken when selecting the thinner as thinners are often different from clean-up solvents.</w:t>
      </w:r>
      <w:r w:rsidRPr="006067D2">
        <w:rPr>
          <w:sz w:val="22"/>
          <w:szCs w:val="22"/>
        </w:rPr>
        <w:br/>
      </w:r>
    </w:p>
    <w:p w14:paraId="20A58506" w14:textId="6EC62DA7" w:rsidR="006B318B" w:rsidRDefault="006B318B" w:rsidP="006B318B">
      <w:pPr>
        <w:ind w:right="-1170"/>
      </w:pPr>
    </w:p>
    <w:p w14:paraId="3FA9C3B8" w14:textId="77777777" w:rsidR="006B318B" w:rsidRDefault="006B318B" w:rsidP="006B318B">
      <w:pPr>
        <w:ind w:right="-1170"/>
      </w:pPr>
    </w:p>
    <w:p w14:paraId="34D0FADB" w14:textId="77777777" w:rsidR="006B318B" w:rsidRDefault="006B318B" w:rsidP="006B318B">
      <w:pPr>
        <w:ind w:right="-1170"/>
      </w:pPr>
    </w:p>
    <w:p w14:paraId="1F12A507" w14:textId="77777777" w:rsidR="006B318B" w:rsidRDefault="006B318B" w:rsidP="006B318B">
      <w:pPr>
        <w:ind w:right="-1170"/>
      </w:pPr>
    </w:p>
    <w:p w14:paraId="76A700A4" w14:textId="77777777" w:rsidR="006B318B" w:rsidRPr="006B318B" w:rsidRDefault="006B318B" w:rsidP="006B318B">
      <w:pPr>
        <w:ind w:right="-1170"/>
        <w:rPr>
          <w:sz w:val="22"/>
          <w:szCs w:val="22"/>
        </w:rPr>
      </w:pPr>
    </w:p>
    <w:p w14:paraId="5B019DD6" w14:textId="47978782" w:rsidR="00D12F21" w:rsidRPr="006067D2" w:rsidRDefault="00D12F21" w:rsidP="006B318B">
      <w:pPr>
        <w:pStyle w:val="ListParagraph"/>
        <w:numPr>
          <w:ilvl w:val="0"/>
          <w:numId w:val="9"/>
        </w:numPr>
        <w:ind w:right="-1170"/>
        <w:rPr>
          <w:sz w:val="22"/>
          <w:szCs w:val="22"/>
        </w:rPr>
      </w:pPr>
      <w:r w:rsidRPr="006067D2">
        <w:rPr>
          <w:sz w:val="22"/>
          <w:szCs w:val="22"/>
        </w:rPr>
        <w:lastRenderedPageBreak/>
        <w:t xml:space="preserve">CLEANING AND PROTECTION </w:t>
      </w:r>
      <w:r w:rsidRPr="006067D2">
        <w:rPr>
          <w:sz w:val="22"/>
          <w:szCs w:val="22"/>
        </w:rPr>
        <w:br/>
      </w:r>
    </w:p>
    <w:p w14:paraId="29C640D2" w14:textId="1B3668E9" w:rsidR="00D12F21" w:rsidRPr="006067D2" w:rsidRDefault="00D12F21" w:rsidP="006B318B">
      <w:pPr>
        <w:pStyle w:val="ListParagraph"/>
        <w:numPr>
          <w:ilvl w:val="1"/>
          <w:numId w:val="9"/>
        </w:numPr>
        <w:ind w:right="-1170"/>
        <w:rPr>
          <w:sz w:val="22"/>
          <w:szCs w:val="22"/>
        </w:rPr>
      </w:pPr>
      <w:r w:rsidRPr="006067D2">
        <w:rPr>
          <w:sz w:val="22"/>
          <w:szCs w:val="22"/>
        </w:rPr>
        <w:t>At end of each workday, remove rubbish, empty cans, rags, and other discarded materials from Project site.</w:t>
      </w:r>
      <w:r w:rsidRPr="006067D2">
        <w:rPr>
          <w:sz w:val="22"/>
          <w:szCs w:val="22"/>
        </w:rPr>
        <w:br/>
      </w:r>
    </w:p>
    <w:p w14:paraId="580B9A43" w14:textId="11636E97" w:rsidR="00D12F21" w:rsidRPr="006067D2" w:rsidRDefault="00D12F21" w:rsidP="006B318B">
      <w:pPr>
        <w:pStyle w:val="ListParagraph"/>
        <w:numPr>
          <w:ilvl w:val="1"/>
          <w:numId w:val="9"/>
        </w:numPr>
        <w:ind w:right="-1170"/>
        <w:rPr>
          <w:sz w:val="22"/>
          <w:szCs w:val="22"/>
        </w:rPr>
      </w:pPr>
      <w:r w:rsidRPr="006067D2">
        <w:rPr>
          <w:sz w:val="22"/>
          <w:szCs w:val="22"/>
        </w:rPr>
        <w:t>After completing coating application, clean spattered surfaces.  Remove spattered coatings by washing, scraping, or other methods.  Do not scratch or damage adjacent finished surfaces.</w:t>
      </w:r>
      <w:r w:rsidRPr="006067D2">
        <w:rPr>
          <w:sz w:val="22"/>
          <w:szCs w:val="22"/>
        </w:rPr>
        <w:br/>
      </w:r>
    </w:p>
    <w:p w14:paraId="33A691DF" w14:textId="2E965652" w:rsidR="00D12F21" w:rsidRPr="006067D2" w:rsidRDefault="00D12F21" w:rsidP="006B318B">
      <w:pPr>
        <w:pStyle w:val="ListParagraph"/>
        <w:numPr>
          <w:ilvl w:val="1"/>
          <w:numId w:val="9"/>
        </w:numPr>
        <w:ind w:right="-1170"/>
        <w:rPr>
          <w:sz w:val="22"/>
          <w:szCs w:val="22"/>
        </w:rPr>
      </w:pPr>
      <w:r w:rsidRPr="006067D2">
        <w:rPr>
          <w:sz w:val="22"/>
          <w:szCs w:val="22"/>
        </w:rPr>
        <w:t>Protect work of other trades against damage from coating operation.  Correct damage by cleaning, repairing, replacing, and recoating, as approved by Architect, and leave in an undamaged condition.</w:t>
      </w:r>
      <w:r w:rsidRPr="006067D2">
        <w:rPr>
          <w:sz w:val="22"/>
          <w:szCs w:val="22"/>
        </w:rPr>
        <w:br/>
      </w:r>
    </w:p>
    <w:p w14:paraId="5943B3E8" w14:textId="2236FF2E" w:rsidR="00D12F21" w:rsidRPr="006067D2" w:rsidRDefault="00D12F21" w:rsidP="006B318B">
      <w:pPr>
        <w:pStyle w:val="ListParagraph"/>
        <w:numPr>
          <w:ilvl w:val="1"/>
          <w:numId w:val="9"/>
        </w:numPr>
        <w:ind w:right="-1170"/>
        <w:rPr>
          <w:sz w:val="22"/>
          <w:szCs w:val="22"/>
        </w:rPr>
      </w:pPr>
      <w:r w:rsidRPr="006067D2">
        <w:rPr>
          <w:sz w:val="22"/>
          <w:szCs w:val="22"/>
        </w:rPr>
        <w:t>Upon completion of construction activities of other trades, touch up and restore damaged or defaced coated surfaces.</w:t>
      </w:r>
    </w:p>
    <w:p w14:paraId="713BE7C2" w14:textId="77777777" w:rsidR="00D12F21" w:rsidRDefault="00D12F21" w:rsidP="00D12F21">
      <w:pPr>
        <w:pStyle w:val="ListParagraph"/>
        <w:ind w:left="360" w:right="-1170"/>
        <w:rPr>
          <w:sz w:val="22"/>
          <w:szCs w:val="22"/>
        </w:rPr>
      </w:pPr>
    </w:p>
    <w:p w14:paraId="41F5D328" w14:textId="77777777" w:rsidR="006B318B" w:rsidRPr="006067D2" w:rsidRDefault="006B318B" w:rsidP="00D12F21">
      <w:pPr>
        <w:pStyle w:val="ListParagraph"/>
        <w:ind w:left="360" w:right="-1170"/>
        <w:rPr>
          <w:sz w:val="22"/>
          <w:szCs w:val="22"/>
        </w:rPr>
      </w:pPr>
    </w:p>
    <w:p w14:paraId="32E84B5F" w14:textId="4D2C41CD" w:rsidR="00D12F21" w:rsidRPr="006067D2" w:rsidRDefault="00D12F21" w:rsidP="00D12F21">
      <w:pPr>
        <w:pStyle w:val="ListParagraph"/>
        <w:ind w:left="-1080" w:right="-1170"/>
        <w:jc w:val="center"/>
        <w:rPr>
          <w:b/>
          <w:sz w:val="22"/>
          <w:szCs w:val="22"/>
        </w:rPr>
      </w:pPr>
      <w:r w:rsidRPr="006067D2">
        <w:rPr>
          <w:b/>
          <w:sz w:val="22"/>
          <w:szCs w:val="22"/>
        </w:rPr>
        <w:t>END OF SECTION 09 90 60</w:t>
      </w:r>
    </w:p>
    <w:sectPr w:rsidR="00D12F21" w:rsidRPr="006067D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F23A" w14:textId="77777777" w:rsidR="00291C6F" w:rsidRDefault="00291C6F" w:rsidP="006067D2">
      <w:r>
        <w:separator/>
      </w:r>
    </w:p>
  </w:endnote>
  <w:endnote w:type="continuationSeparator" w:id="0">
    <w:p w14:paraId="3E1CFA5F" w14:textId="77777777" w:rsidR="00291C6F" w:rsidRDefault="00291C6F" w:rsidP="0060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1CA3" w14:textId="77777777" w:rsidR="00291C6F" w:rsidRDefault="00291C6F" w:rsidP="006067D2">
      <w:r>
        <w:separator/>
      </w:r>
    </w:p>
  </w:footnote>
  <w:footnote w:type="continuationSeparator" w:id="0">
    <w:p w14:paraId="455F6E74" w14:textId="77777777" w:rsidR="00291C6F" w:rsidRDefault="00291C6F" w:rsidP="00606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7DCC"/>
    <w:multiLevelType w:val="multilevel"/>
    <w:tmpl w:val="32D0CE68"/>
    <w:lvl w:ilvl="0">
      <w:start w:val="1"/>
      <w:numFmt w:val="decimal"/>
      <w:lvlText w:val="%1"/>
      <w:lvlJc w:val="left"/>
      <w:pPr>
        <w:ind w:left="1123" w:hanging="893"/>
      </w:pPr>
      <w:rPr>
        <w:rFonts w:hint="default"/>
      </w:rPr>
    </w:lvl>
    <w:lvl w:ilvl="1">
      <w:start w:val="1"/>
      <w:numFmt w:val="decimal"/>
      <w:lvlText w:val="%1.%2"/>
      <w:lvlJc w:val="left"/>
      <w:pPr>
        <w:ind w:left="1123" w:hanging="893"/>
      </w:pPr>
      <w:rPr>
        <w:rFonts w:ascii="Times New Roman" w:eastAsia="Times New Roman" w:hAnsi="Times New Roman" w:hint="default"/>
        <w:spacing w:val="2"/>
        <w:w w:val="102"/>
        <w:sz w:val="21"/>
        <w:szCs w:val="21"/>
      </w:rPr>
    </w:lvl>
    <w:lvl w:ilvl="2">
      <w:start w:val="1"/>
      <w:numFmt w:val="upperLetter"/>
      <w:lvlText w:val="%3."/>
      <w:lvlJc w:val="left"/>
      <w:pPr>
        <w:ind w:left="1123" w:hanging="893"/>
      </w:pPr>
      <w:rPr>
        <w:rFonts w:ascii="Times New Roman" w:eastAsia="Times New Roman" w:hAnsi="Times New Roman" w:hint="default"/>
        <w:b w:val="0"/>
        <w:spacing w:val="2"/>
        <w:w w:val="102"/>
        <w:sz w:val="21"/>
        <w:szCs w:val="21"/>
      </w:rPr>
    </w:lvl>
    <w:lvl w:ilvl="3">
      <w:start w:val="1"/>
      <w:numFmt w:val="decimal"/>
      <w:lvlText w:val="%4."/>
      <w:lvlJc w:val="left"/>
      <w:pPr>
        <w:ind w:left="1123" w:hanging="893"/>
      </w:pPr>
      <w:rPr>
        <w:rFonts w:ascii="Times New Roman" w:eastAsia="Times New Roman" w:hAnsi="Times New Roman" w:hint="default"/>
        <w:spacing w:val="3"/>
        <w:w w:val="102"/>
        <w:sz w:val="21"/>
        <w:szCs w:val="21"/>
      </w:rPr>
    </w:lvl>
    <w:lvl w:ilvl="4">
      <w:start w:val="1"/>
      <w:numFmt w:val="lowerLetter"/>
      <w:lvlText w:val="%5."/>
      <w:lvlJc w:val="left"/>
      <w:pPr>
        <w:ind w:left="1123" w:hanging="893"/>
      </w:pPr>
      <w:rPr>
        <w:rFonts w:ascii="Times New Roman" w:eastAsia="Times New Roman" w:hAnsi="Times New Roman" w:hint="default"/>
        <w:spacing w:val="1"/>
        <w:w w:val="102"/>
        <w:sz w:val="21"/>
        <w:szCs w:val="21"/>
      </w:rPr>
    </w:lvl>
    <w:lvl w:ilvl="5">
      <w:start w:val="1"/>
      <w:numFmt w:val="bullet"/>
      <w:lvlText w:val="•"/>
      <w:lvlJc w:val="left"/>
      <w:pPr>
        <w:ind w:left="1123" w:hanging="893"/>
      </w:pPr>
      <w:rPr>
        <w:rFonts w:hint="default"/>
      </w:rPr>
    </w:lvl>
    <w:lvl w:ilvl="6">
      <w:start w:val="1"/>
      <w:numFmt w:val="bullet"/>
      <w:lvlText w:val="•"/>
      <w:lvlJc w:val="left"/>
      <w:pPr>
        <w:ind w:left="1123" w:hanging="893"/>
      </w:pPr>
      <w:rPr>
        <w:rFonts w:hint="default"/>
      </w:rPr>
    </w:lvl>
    <w:lvl w:ilvl="7">
      <w:start w:val="1"/>
      <w:numFmt w:val="bullet"/>
      <w:lvlText w:val="•"/>
      <w:lvlJc w:val="left"/>
      <w:pPr>
        <w:ind w:left="1123" w:hanging="893"/>
      </w:pPr>
      <w:rPr>
        <w:rFonts w:hint="default"/>
      </w:rPr>
    </w:lvl>
    <w:lvl w:ilvl="8">
      <w:start w:val="1"/>
      <w:numFmt w:val="bullet"/>
      <w:lvlText w:val="•"/>
      <w:lvlJc w:val="left"/>
      <w:pPr>
        <w:ind w:left="1123" w:hanging="893"/>
      </w:pPr>
      <w:rPr>
        <w:rFonts w:hint="default"/>
      </w:rPr>
    </w:lvl>
  </w:abstractNum>
  <w:abstractNum w:abstractNumId="1" w15:restartNumberingAfterBreak="0">
    <w:nsid w:val="12A502A8"/>
    <w:multiLevelType w:val="multilevel"/>
    <w:tmpl w:val="48AC415C"/>
    <w:lvl w:ilvl="0">
      <w:start w:val="1"/>
      <w:numFmt w:val="decimal"/>
      <w:lvlText w:val="3.%1"/>
      <w:lvlJc w:val="left"/>
      <w:pPr>
        <w:tabs>
          <w:tab w:val="num" w:pos="-360"/>
        </w:tabs>
        <w:ind w:left="360" w:hanging="1368"/>
      </w:pPr>
      <w:rPr>
        <w:rFonts w:hint="default"/>
      </w:rPr>
    </w:lvl>
    <w:lvl w:ilvl="1">
      <w:start w:val="1"/>
      <w:numFmt w:val="lowerLetter"/>
      <w:lvlText w:val="%2."/>
      <w:lvlJc w:val="left"/>
      <w:pPr>
        <w:tabs>
          <w:tab w:val="num" w:pos="648"/>
        </w:tabs>
        <w:ind w:left="648" w:hanging="648"/>
      </w:pPr>
      <w:rPr>
        <w:rFonts w:hint="default"/>
        <w:caps/>
      </w:rPr>
    </w:lvl>
    <w:lvl w:ilvl="2">
      <w:start w:val="1"/>
      <w:numFmt w:val="decimal"/>
      <w:lvlText w:val="%3."/>
      <w:lvlJc w:val="right"/>
      <w:pPr>
        <w:tabs>
          <w:tab w:val="num" w:pos="1656"/>
        </w:tabs>
        <w:ind w:left="1656" w:hanging="648"/>
      </w:pPr>
      <w:rPr>
        <w:rFonts w:hint="default"/>
      </w:rPr>
    </w:lvl>
    <w:lvl w:ilvl="3">
      <w:start w:val="1"/>
      <w:numFmt w:val="decimal"/>
      <w:lvlText w:val="%4."/>
      <w:lvlJc w:val="left"/>
      <w:pPr>
        <w:tabs>
          <w:tab w:val="num" w:pos="2664"/>
        </w:tabs>
        <w:ind w:left="2664" w:hanging="648"/>
      </w:pPr>
      <w:rPr>
        <w:rFonts w:hint="default"/>
      </w:rPr>
    </w:lvl>
    <w:lvl w:ilvl="4">
      <w:start w:val="1"/>
      <w:numFmt w:val="lowerLetter"/>
      <w:lvlText w:val="%5."/>
      <w:lvlJc w:val="left"/>
      <w:pPr>
        <w:tabs>
          <w:tab w:val="num" w:pos="3672"/>
        </w:tabs>
        <w:ind w:left="4392" w:hanging="1368"/>
      </w:pPr>
      <w:rPr>
        <w:rFonts w:hint="default"/>
      </w:rPr>
    </w:lvl>
    <w:lvl w:ilvl="5">
      <w:start w:val="1"/>
      <w:numFmt w:val="lowerRoman"/>
      <w:lvlText w:val="%6."/>
      <w:lvlJc w:val="right"/>
      <w:pPr>
        <w:tabs>
          <w:tab w:val="num" w:pos="4680"/>
        </w:tabs>
        <w:ind w:left="5400" w:hanging="1368"/>
      </w:pPr>
      <w:rPr>
        <w:rFonts w:hint="default"/>
      </w:rPr>
    </w:lvl>
    <w:lvl w:ilvl="6">
      <w:start w:val="1"/>
      <w:numFmt w:val="decimal"/>
      <w:lvlText w:val="%7."/>
      <w:lvlJc w:val="left"/>
      <w:pPr>
        <w:tabs>
          <w:tab w:val="num" w:pos="5688"/>
        </w:tabs>
        <w:ind w:left="6408" w:hanging="1368"/>
      </w:pPr>
      <w:rPr>
        <w:rFonts w:hint="default"/>
      </w:rPr>
    </w:lvl>
    <w:lvl w:ilvl="7">
      <w:start w:val="1"/>
      <w:numFmt w:val="lowerLetter"/>
      <w:lvlText w:val="%8."/>
      <w:lvlJc w:val="left"/>
      <w:pPr>
        <w:tabs>
          <w:tab w:val="num" w:pos="6696"/>
        </w:tabs>
        <w:ind w:left="7416" w:hanging="1368"/>
      </w:pPr>
      <w:rPr>
        <w:rFonts w:hint="default"/>
      </w:rPr>
    </w:lvl>
    <w:lvl w:ilvl="8">
      <w:start w:val="1"/>
      <w:numFmt w:val="lowerRoman"/>
      <w:lvlText w:val="%9."/>
      <w:lvlJc w:val="right"/>
      <w:pPr>
        <w:tabs>
          <w:tab w:val="num" w:pos="7704"/>
        </w:tabs>
        <w:ind w:left="8424" w:hanging="1368"/>
      </w:pPr>
      <w:rPr>
        <w:rFonts w:hint="default"/>
      </w:rPr>
    </w:lvl>
  </w:abstractNum>
  <w:abstractNum w:abstractNumId="2" w15:restartNumberingAfterBreak="0">
    <w:nsid w:val="132E799E"/>
    <w:multiLevelType w:val="multilevel"/>
    <w:tmpl w:val="C1E05EA0"/>
    <w:lvl w:ilvl="0">
      <w:start w:val="1"/>
      <w:numFmt w:val="decimal"/>
      <w:lvlText w:val="1.%1"/>
      <w:lvlJc w:val="left"/>
      <w:pPr>
        <w:tabs>
          <w:tab w:val="num" w:pos="-360"/>
        </w:tabs>
        <w:ind w:left="360" w:hanging="1368"/>
      </w:pPr>
      <w:rPr>
        <w:rFonts w:hint="default"/>
      </w:rPr>
    </w:lvl>
    <w:lvl w:ilvl="1">
      <w:start w:val="1"/>
      <w:numFmt w:val="lowerLetter"/>
      <w:lvlText w:val="%2."/>
      <w:lvlJc w:val="left"/>
      <w:pPr>
        <w:tabs>
          <w:tab w:val="num" w:pos="648"/>
        </w:tabs>
        <w:ind w:left="648" w:hanging="648"/>
      </w:pPr>
      <w:rPr>
        <w:rFonts w:hint="default"/>
        <w:caps/>
      </w:rPr>
    </w:lvl>
    <w:lvl w:ilvl="2">
      <w:start w:val="1"/>
      <w:numFmt w:val="decimal"/>
      <w:lvlText w:val="%3."/>
      <w:lvlJc w:val="right"/>
      <w:pPr>
        <w:tabs>
          <w:tab w:val="num" w:pos="1656"/>
        </w:tabs>
        <w:ind w:left="1656" w:hanging="648"/>
      </w:pPr>
      <w:rPr>
        <w:rFonts w:hint="default"/>
      </w:rPr>
    </w:lvl>
    <w:lvl w:ilvl="3">
      <w:start w:val="1"/>
      <w:numFmt w:val="decimal"/>
      <w:lvlText w:val="%4."/>
      <w:lvlJc w:val="left"/>
      <w:pPr>
        <w:tabs>
          <w:tab w:val="num" w:pos="2664"/>
        </w:tabs>
        <w:ind w:left="3384" w:hanging="1368"/>
      </w:pPr>
      <w:rPr>
        <w:rFonts w:hint="default"/>
      </w:rPr>
    </w:lvl>
    <w:lvl w:ilvl="4">
      <w:start w:val="1"/>
      <w:numFmt w:val="lowerLetter"/>
      <w:lvlText w:val="%5."/>
      <w:lvlJc w:val="left"/>
      <w:pPr>
        <w:tabs>
          <w:tab w:val="num" w:pos="3672"/>
        </w:tabs>
        <w:ind w:left="4392" w:hanging="1368"/>
      </w:pPr>
      <w:rPr>
        <w:rFonts w:hint="default"/>
      </w:rPr>
    </w:lvl>
    <w:lvl w:ilvl="5">
      <w:start w:val="1"/>
      <w:numFmt w:val="lowerRoman"/>
      <w:lvlText w:val="%6."/>
      <w:lvlJc w:val="right"/>
      <w:pPr>
        <w:tabs>
          <w:tab w:val="num" w:pos="4680"/>
        </w:tabs>
        <w:ind w:left="5400" w:hanging="1368"/>
      </w:pPr>
      <w:rPr>
        <w:rFonts w:hint="default"/>
      </w:rPr>
    </w:lvl>
    <w:lvl w:ilvl="6">
      <w:start w:val="1"/>
      <w:numFmt w:val="decimal"/>
      <w:lvlText w:val="%7."/>
      <w:lvlJc w:val="left"/>
      <w:pPr>
        <w:tabs>
          <w:tab w:val="num" w:pos="5688"/>
        </w:tabs>
        <w:ind w:left="6408" w:hanging="1368"/>
      </w:pPr>
      <w:rPr>
        <w:rFonts w:hint="default"/>
      </w:rPr>
    </w:lvl>
    <w:lvl w:ilvl="7">
      <w:start w:val="1"/>
      <w:numFmt w:val="lowerLetter"/>
      <w:lvlText w:val="%8."/>
      <w:lvlJc w:val="left"/>
      <w:pPr>
        <w:tabs>
          <w:tab w:val="num" w:pos="6696"/>
        </w:tabs>
        <w:ind w:left="7416" w:hanging="1368"/>
      </w:pPr>
      <w:rPr>
        <w:rFonts w:hint="default"/>
      </w:rPr>
    </w:lvl>
    <w:lvl w:ilvl="8">
      <w:start w:val="1"/>
      <w:numFmt w:val="lowerRoman"/>
      <w:lvlText w:val="%9."/>
      <w:lvlJc w:val="right"/>
      <w:pPr>
        <w:tabs>
          <w:tab w:val="num" w:pos="7704"/>
        </w:tabs>
        <w:ind w:left="8424" w:hanging="1368"/>
      </w:pPr>
      <w:rPr>
        <w:rFonts w:hint="default"/>
      </w:rPr>
    </w:lvl>
  </w:abstractNum>
  <w:abstractNum w:abstractNumId="3" w15:restartNumberingAfterBreak="0">
    <w:nsid w:val="1DCF48A2"/>
    <w:multiLevelType w:val="multilevel"/>
    <w:tmpl w:val="1E5AB094"/>
    <w:lvl w:ilvl="0">
      <w:start w:val="1"/>
      <w:numFmt w:val="decimal"/>
      <w:lvlText w:val="1.%1"/>
      <w:lvlJc w:val="left"/>
      <w:pPr>
        <w:tabs>
          <w:tab w:val="num" w:pos="-360"/>
        </w:tabs>
        <w:ind w:left="360" w:hanging="1080"/>
      </w:pPr>
      <w:rPr>
        <w:rFonts w:hint="default"/>
      </w:rPr>
    </w:lvl>
    <w:lvl w:ilvl="1">
      <w:start w:val="1"/>
      <w:numFmt w:val="lowerLetter"/>
      <w:lvlText w:val="%2."/>
      <w:lvlJc w:val="left"/>
      <w:pPr>
        <w:tabs>
          <w:tab w:val="num" w:pos="360"/>
        </w:tabs>
        <w:ind w:left="864" w:hanging="864"/>
      </w:pPr>
      <w:rPr>
        <w:rFonts w:hint="default"/>
        <w:caps/>
      </w:rPr>
    </w:lvl>
    <w:lvl w:ilvl="2">
      <w:start w:val="1"/>
      <w:numFmt w:val="decimal"/>
      <w:lvlText w:val="%3."/>
      <w:lvlJc w:val="right"/>
      <w:pPr>
        <w:tabs>
          <w:tab w:val="num" w:pos="1080"/>
        </w:tabs>
        <w:ind w:left="1584" w:hanging="864"/>
      </w:pPr>
      <w:rPr>
        <w:rFonts w:hint="default"/>
      </w:rPr>
    </w:lvl>
    <w:lvl w:ilvl="3">
      <w:start w:val="1"/>
      <w:numFmt w:val="decimal"/>
      <w:lvlText w:val="%4."/>
      <w:lvlJc w:val="left"/>
      <w:pPr>
        <w:tabs>
          <w:tab w:val="num" w:pos="1800"/>
        </w:tabs>
        <w:ind w:left="2304" w:hanging="864"/>
      </w:pPr>
      <w:rPr>
        <w:rFonts w:hint="default"/>
      </w:rPr>
    </w:lvl>
    <w:lvl w:ilvl="4">
      <w:start w:val="1"/>
      <w:numFmt w:val="lowerLetter"/>
      <w:lvlText w:val="%5."/>
      <w:lvlJc w:val="left"/>
      <w:pPr>
        <w:tabs>
          <w:tab w:val="num" w:pos="2520"/>
        </w:tabs>
        <w:ind w:left="3024" w:hanging="864"/>
      </w:pPr>
      <w:rPr>
        <w:rFonts w:hint="default"/>
      </w:rPr>
    </w:lvl>
    <w:lvl w:ilvl="5">
      <w:start w:val="1"/>
      <w:numFmt w:val="lowerRoman"/>
      <w:lvlText w:val="%6."/>
      <w:lvlJc w:val="right"/>
      <w:pPr>
        <w:tabs>
          <w:tab w:val="num" w:pos="3240"/>
        </w:tabs>
        <w:ind w:left="3744" w:hanging="864"/>
      </w:pPr>
      <w:rPr>
        <w:rFonts w:hint="default"/>
      </w:rPr>
    </w:lvl>
    <w:lvl w:ilvl="6">
      <w:start w:val="1"/>
      <w:numFmt w:val="decimal"/>
      <w:lvlText w:val="%7."/>
      <w:lvlJc w:val="left"/>
      <w:pPr>
        <w:tabs>
          <w:tab w:val="num" w:pos="3960"/>
        </w:tabs>
        <w:ind w:left="4464" w:hanging="864"/>
      </w:pPr>
      <w:rPr>
        <w:rFonts w:hint="default"/>
      </w:rPr>
    </w:lvl>
    <w:lvl w:ilvl="7">
      <w:start w:val="1"/>
      <w:numFmt w:val="lowerLetter"/>
      <w:lvlText w:val="%8."/>
      <w:lvlJc w:val="left"/>
      <w:pPr>
        <w:tabs>
          <w:tab w:val="num" w:pos="4680"/>
        </w:tabs>
        <w:ind w:left="5184" w:hanging="864"/>
      </w:pPr>
      <w:rPr>
        <w:rFonts w:hint="default"/>
      </w:rPr>
    </w:lvl>
    <w:lvl w:ilvl="8">
      <w:start w:val="1"/>
      <w:numFmt w:val="lowerRoman"/>
      <w:lvlText w:val="%9."/>
      <w:lvlJc w:val="right"/>
      <w:pPr>
        <w:tabs>
          <w:tab w:val="num" w:pos="5400"/>
        </w:tabs>
        <w:ind w:left="5904" w:hanging="864"/>
      </w:pPr>
      <w:rPr>
        <w:rFonts w:hint="default"/>
      </w:rPr>
    </w:lvl>
  </w:abstractNum>
  <w:abstractNum w:abstractNumId="4" w15:restartNumberingAfterBreak="0">
    <w:nsid w:val="247425E6"/>
    <w:multiLevelType w:val="multilevel"/>
    <w:tmpl w:val="083C67AA"/>
    <w:lvl w:ilvl="0">
      <w:start w:val="1"/>
      <w:numFmt w:val="decimal"/>
      <w:lvlText w:val="2.%1"/>
      <w:lvlJc w:val="left"/>
      <w:pPr>
        <w:tabs>
          <w:tab w:val="num" w:pos="-360"/>
        </w:tabs>
        <w:ind w:left="360" w:hanging="1368"/>
      </w:pPr>
      <w:rPr>
        <w:rFonts w:hint="default"/>
      </w:rPr>
    </w:lvl>
    <w:lvl w:ilvl="1">
      <w:start w:val="1"/>
      <w:numFmt w:val="lowerLetter"/>
      <w:lvlText w:val="%2."/>
      <w:lvlJc w:val="left"/>
      <w:pPr>
        <w:tabs>
          <w:tab w:val="num" w:pos="648"/>
        </w:tabs>
        <w:ind w:left="648" w:hanging="648"/>
      </w:pPr>
      <w:rPr>
        <w:rFonts w:hint="default"/>
        <w:caps/>
      </w:rPr>
    </w:lvl>
    <w:lvl w:ilvl="2">
      <w:start w:val="1"/>
      <w:numFmt w:val="decimal"/>
      <w:lvlText w:val="%3."/>
      <w:lvlJc w:val="right"/>
      <w:pPr>
        <w:tabs>
          <w:tab w:val="num" w:pos="1656"/>
        </w:tabs>
        <w:ind w:left="1656" w:hanging="648"/>
      </w:pPr>
      <w:rPr>
        <w:rFonts w:hint="default"/>
      </w:rPr>
    </w:lvl>
    <w:lvl w:ilvl="3">
      <w:start w:val="1"/>
      <w:numFmt w:val="decimal"/>
      <w:lvlText w:val="%4."/>
      <w:lvlJc w:val="left"/>
      <w:pPr>
        <w:tabs>
          <w:tab w:val="num" w:pos="2664"/>
        </w:tabs>
        <w:ind w:left="2664" w:hanging="648"/>
      </w:pPr>
      <w:rPr>
        <w:rFonts w:hint="default"/>
      </w:rPr>
    </w:lvl>
    <w:lvl w:ilvl="4">
      <w:start w:val="1"/>
      <w:numFmt w:val="lowerLetter"/>
      <w:lvlText w:val="%5."/>
      <w:lvlJc w:val="left"/>
      <w:pPr>
        <w:tabs>
          <w:tab w:val="num" w:pos="3672"/>
        </w:tabs>
        <w:ind w:left="4392" w:hanging="1368"/>
      </w:pPr>
      <w:rPr>
        <w:rFonts w:hint="default"/>
      </w:rPr>
    </w:lvl>
    <w:lvl w:ilvl="5">
      <w:start w:val="1"/>
      <w:numFmt w:val="lowerRoman"/>
      <w:lvlText w:val="%6."/>
      <w:lvlJc w:val="right"/>
      <w:pPr>
        <w:tabs>
          <w:tab w:val="num" w:pos="4680"/>
        </w:tabs>
        <w:ind w:left="5400" w:hanging="1368"/>
      </w:pPr>
      <w:rPr>
        <w:rFonts w:hint="default"/>
      </w:rPr>
    </w:lvl>
    <w:lvl w:ilvl="6">
      <w:start w:val="1"/>
      <w:numFmt w:val="decimal"/>
      <w:lvlText w:val="%7."/>
      <w:lvlJc w:val="left"/>
      <w:pPr>
        <w:tabs>
          <w:tab w:val="num" w:pos="5688"/>
        </w:tabs>
        <w:ind w:left="6408" w:hanging="1368"/>
      </w:pPr>
      <w:rPr>
        <w:rFonts w:hint="default"/>
      </w:rPr>
    </w:lvl>
    <w:lvl w:ilvl="7">
      <w:start w:val="1"/>
      <w:numFmt w:val="lowerLetter"/>
      <w:lvlText w:val="%8."/>
      <w:lvlJc w:val="left"/>
      <w:pPr>
        <w:tabs>
          <w:tab w:val="num" w:pos="6696"/>
        </w:tabs>
        <w:ind w:left="7416" w:hanging="1368"/>
      </w:pPr>
      <w:rPr>
        <w:rFonts w:hint="default"/>
      </w:rPr>
    </w:lvl>
    <w:lvl w:ilvl="8">
      <w:start w:val="1"/>
      <w:numFmt w:val="lowerRoman"/>
      <w:lvlText w:val="%9."/>
      <w:lvlJc w:val="right"/>
      <w:pPr>
        <w:tabs>
          <w:tab w:val="num" w:pos="7704"/>
        </w:tabs>
        <w:ind w:left="8424" w:hanging="1368"/>
      </w:pPr>
      <w:rPr>
        <w:rFonts w:hint="default"/>
      </w:rPr>
    </w:lvl>
  </w:abstractNum>
  <w:abstractNum w:abstractNumId="5" w15:restartNumberingAfterBreak="0">
    <w:nsid w:val="392F7C43"/>
    <w:multiLevelType w:val="multilevel"/>
    <w:tmpl w:val="670EE82C"/>
    <w:lvl w:ilvl="0">
      <w:start w:val="1"/>
      <w:numFmt w:val="decimal"/>
      <w:lvlText w:val="1.%1"/>
      <w:lvlJc w:val="left"/>
      <w:pPr>
        <w:tabs>
          <w:tab w:val="num" w:pos="-360"/>
        </w:tabs>
        <w:ind w:left="360" w:hanging="1368"/>
      </w:pPr>
      <w:rPr>
        <w:rFonts w:hint="default"/>
      </w:rPr>
    </w:lvl>
    <w:lvl w:ilvl="1">
      <w:start w:val="1"/>
      <w:numFmt w:val="lowerLetter"/>
      <w:lvlText w:val="%2."/>
      <w:lvlJc w:val="left"/>
      <w:pPr>
        <w:tabs>
          <w:tab w:val="num" w:pos="360"/>
        </w:tabs>
        <w:ind w:left="360" w:hanging="360"/>
      </w:pPr>
      <w:rPr>
        <w:rFonts w:hint="default"/>
        <w:caps/>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800"/>
        </w:tabs>
        <w:ind w:left="2304" w:hanging="864"/>
      </w:pPr>
      <w:rPr>
        <w:rFonts w:hint="default"/>
      </w:rPr>
    </w:lvl>
    <w:lvl w:ilvl="4">
      <w:start w:val="1"/>
      <w:numFmt w:val="lowerLetter"/>
      <w:lvlText w:val="%5."/>
      <w:lvlJc w:val="left"/>
      <w:pPr>
        <w:tabs>
          <w:tab w:val="num" w:pos="2520"/>
        </w:tabs>
        <w:ind w:left="3024" w:hanging="864"/>
      </w:pPr>
      <w:rPr>
        <w:rFonts w:hint="default"/>
      </w:rPr>
    </w:lvl>
    <w:lvl w:ilvl="5">
      <w:start w:val="1"/>
      <w:numFmt w:val="lowerRoman"/>
      <w:lvlText w:val="%6."/>
      <w:lvlJc w:val="right"/>
      <w:pPr>
        <w:tabs>
          <w:tab w:val="num" w:pos="3240"/>
        </w:tabs>
        <w:ind w:left="3744" w:hanging="864"/>
      </w:pPr>
      <w:rPr>
        <w:rFonts w:hint="default"/>
      </w:rPr>
    </w:lvl>
    <w:lvl w:ilvl="6">
      <w:start w:val="1"/>
      <w:numFmt w:val="decimal"/>
      <w:lvlText w:val="%7."/>
      <w:lvlJc w:val="left"/>
      <w:pPr>
        <w:tabs>
          <w:tab w:val="num" w:pos="3960"/>
        </w:tabs>
        <w:ind w:left="4464" w:hanging="864"/>
      </w:pPr>
      <w:rPr>
        <w:rFonts w:hint="default"/>
      </w:rPr>
    </w:lvl>
    <w:lvl w:ilvl="7">
      <w:start w:val="1"/>
      <w:numFmt w:val="lowerLetter"/>
      <w:lvlText w:val="%8."/>
      <w:lvlJc w:val="left"/>
      <w:pPr>
        <w:tabs>
          <w:tab w:val="num" w:pos="4680"/>
        </w:tabs>
        <w:ind w:left="5184" w:hanging="864"/>
      </w:pPr>
      <w:rPr>
        <w:rFonts w:hint="default"/>
      </w:rPr>
    </w:lvl>
    <w:lvl w:ilvl="8">
      <w:start w:val="1"/>
      <w:numFmt w:val="lowerRoman"/>
      <w:lvlText w:val="%9."/>
      <w:lvlJc w:val="right"/>
      <w:pPr>
        <w:tabs>
          <w:tab w:val="num" w:pos="5400"/>
        </w:tabs>
        <w:ind w:left="5904" w:hanging="864"/>
      </w:pPr>
      <w:rPr>
        <w:rFonts w:hint="default"/>
      </w:rPr>
    </w:lvl>
  </w:abstractNum>
  <w:abstractNum w:abstractNumId="6" w15:restartNumberingAfterBreak="0">
    <w:nsid w:val="3E364C8C"/>
    <w:multiLevelType w:val="multilevel"/>
    <w:tmpl w:val="4390727E"/>
    <w:lvl w:ilvl="0">
      <w:start w:val="1"/>
      <w:numFmt w:val="none"/>
      <w:lvlText w:val="1.1"/>
      <w:lvlJc w:val="left"/>
      <w:pPr>
        <w:ind w:left="432" w:hanging="1152"/>
      </w:pPr>
      <w:rPr>
        <w:rFonts w:hint="default"/>
      </w:rPr>
    </w:lvl>
    <w:lvl w:ilvl="1">
      <w:start w:val="1"/>
      <w:numFmt w:val="none"/>
      <w:lvlText w:val="A."/>
      <w:lvlJc w:val="left"/>
      <w:pPr>
        <w:ind w:left="432" w:hanging="792"/>
      </w:pPr>
      <w:rPr>
        <w:rFonts w:hint="default"/>
      </w:rPr>
    </w:lvl>
    <w:lvl w:ilvl="2">
      <w:start w:val="1"/>
      <w:numFmt w:val="lowerRoman"/>
      <w:lvlText w:val="%3."/>
      <w:lvlJc w:val="right"/>
      <w:pPr>
        <w:ind w:left="1152" w:hanging="1152"/>
      </w:pPr>
      <w:rPr>
        <w:rFonts w:hint="default"/>
      </w:rPr>
    </w:lvl>
    <w:lvl w:ilvl="3">
      <w:start w:val="1"/>
      <w:numFmt w:val="decimal"/>
      <w:lvlText w:val="%4."/>
      <w:lvlJc w:val="left"/>
      <w:pPr>
        <w:ind w:left="1512" w:hanging="1152"/>
      </w:pPr>
      <w:rPr>
        <w:rFonts w:hint="default"/>
      </w:rPr>
    </w:lvl>
    <w:lvl w:ilvl="4">
      <w:start w:val="1"/>
      <w:numFmt w:val="lowerLetter"/>
      <w:lvlText w:val="%5."/>
      <w:lvlJc w:val="left"/>
      <w:pPr>
        <w:ind w:left="1872" w:hanging="1152"/>
      </w:pPr>
      <w:rPr>
        <w:rFonts w:hint="default"/>
      </w:rPr>
    </w:lvl>
    <w:lvl w:ilvl="5">
      <w:start w:val="1"/>
      <w:numFmt w:val="lowerRoman"/>
      <w:lvlText w:val="%6."/>
      <w:lvlJc w:val="right"/>
      <w:pPr>
        <w:ind w:left="2232" w:hanging="1152"/>
      </w:pPr>
      <w:rPr>
        <w:rFonts w:hint="default"/>
      </w:rPr>
    </w:lvl>
    <w:lvl w:ilvl="6">
      <w:start w:val="1"/>
      <w:numFmt w:val="decimal"/>
      <w:lvlText w:val="%7."/>
      <w:lvlJc w:val="left"/>
      <w:pPr>
        <w:ind w:left="2592" w:hanging="1152"/>
      </w:pPr>
      <w:rPr>
        <w:rFonts w:hint="default"/>
      </w:rPr>
    </w:lvl>
    <w:lvl w:ilvl="7">
      <w:start w:val="1"/>
      <w:numFmt w:val="lowerLetter"/>
      <w:lvlText w:val="%8."/>
      <w:lvlJc w:val="left"/>
      <w:pPr>
        <w:ind w:left="2952" w:hanging="1152"/>
      </w:pPr>
      <w:rPr>
        <w:rFonts w:hint="default"/>
      </w:rPr>
    </w:lvl>
    <w:lvl w:ilvl="8">
      <w:start w:val="1"/>
      <w:numFmt w:val="lowerRoman"/>
      <w:lvlText w:val="%9."/>
      <w:lvlJc w:val="right"/>
      <w:pPr>
        <w:ind w:left="3312" w:hanging="1152"/>
      </w:pPr>
      <w:rPr>
        <w:rFonts w:hint="default"/>
      </w:rPr>
    </w:lvl>
  </w:abstractNum>
  <w:abstractNum w:abstractNumId="7" w15:restartNumberingAfterBreak="0">
    <w:nsid w:val="3E8F463E"/>
    <w:multiLevelType w:val="multilevel"/>
    <w:tmpl w:val="1E5AB094"/>
    <w:lvl w:ilvl="0">
      <w:start w:val="1"/>
      <w:numFmt w:val="decimal"/>
      <w:lvlText w:val="1.%1"/>
      <w:lvlJc w:val="left"/>
      <w:pPr>
        <w:tabs>
          <w:tab w:val="num" w:pos="-360"/>
        </w:tabs>
        <w:ind w:left="360" w:hanging="1080"/>
      </w:pPr>
      <w:rPr>
        <w:rFonts w:hint="default"/>
      </w:rPr>
    </w:lvl>
    <w:lvl w:ilvl="1">
      <w:start w:val="1"/>
      <w:numFmt w:val="lowerLetter"/>
      <w:lvlText w:val="%2."/>
      <w:lvlJc w:val="left"/>
      <w:pPr>
        <w:tabs>
          <w:tab w:val="num" w:pos="360"/>
        </w:tabs>
        <w:ind w:left="864" w:hanging="864"/>
      </w:pPr>
      <w:rPr>
        <w:rFonts w:hint="default"/>
        <w:caps/>
      </w:rPr>
    </w:lvl>
    <w:lvl w:ilvl="2">
      <w:start w:val="1"/>
      <w:numFmt w:val="decimal"/>
      <w:lvlText w:val="%3."/>
      <w:lvlJc w:val="right"/>
      <w:pPr>
        <w:tabs>
          <w:tab w:val="num" w:pos="1080"/>
        </w:tabs>
        <w:ind w:left="1584" w:hanging="864"/>
      </w:pPr>
      <w:rPr>
        <w:rFonts w:hint="default"/>
      </w:rPr>
    </w:lvl>
    <w:lvl w:ilvl="3">
      <w:start w:val="1"/>
      <w:numFmt w:val="decimal"/>
      <w:lvlText w:val="%4."/>
      <w:lvlJc w:val="left"/>
      <w:pPr>
        <w:tabs>
          <w:tab w:val="num" w:pos="1800"/>
        </w:tabs>
        <w:ind w:left="2304" w:hanging="864"/>
      </w:pPr>
      <w:rPr>
        <w:rFonts w:hint="default"/>
      </w:rPr>
    </w:lvl>
    <w:lvl w:ilvl="4">
      <w:start w:val="1"/>
      <w:numFmt w:val="lowerLetter"/>
      <w:lvlText w:val="%5."/>
      <w:lvlJc w:val="left"/>
      <w:pPr>
        <w:tabs>
          <w:tab w:val="num" w:pos="2520"/>
        </w:tabs>
        <w:ind w:left="3024" w:hanging="864"/>
      </w:pPr>
      <w:rPr>
        <w:rFonts w:hint="default"/>
      </w:rPr>
    </w:lvl>
    <w:lvl w:ilvl="5">
      <w:start w:val="1"/>
      <w:numFmt w:val="lowerRoman"/>
      <w:lvlText w:val="%6."/>
      <w:lvlJc w:val="right"/>
      <w:pPr>
        <w:tabs>
          <w:tab w:val="num" w:pos="3240"/>
        </w:tabs>
        <w:ind w:left="3744" w:hanging="864"/>
      </w:pPr>
      <w:rPr>
        <w:rFonts w:hint="default"/>
      </w:rPr>
    </w:lvl>
    <w:lvl w:ilvl="6">
      <w:start w:val="1"/>
      <w:numFmt w:val="decimal"/>
      <w:lvlText w:val="%7."/>
      <w:lvlJc w:val="left"/>
      <w:pPr>
        <w:tabs>
          <w:tab w:val="num" w:pos="3960"/>
        </w:tabs>
        <w:ind w:left="4464" w:hanging="864"/>
      </w:pPr>
      <w:rPr>
        <w:rFonts w:hint="default"/>
      </w:rPr>
    </w:lvl>
    <w:lvl w:ilvl="7">
      <w:start w:val="1"/>
      <w:numFmt w:val="lowerLetter"/>
      <w:lvlText w:val="%8."/>
      <w:lvlJc w:val="left"/>
      <w:pPr>
        <w:tabs>
          <w:tab w:val="num" w:pos="4680"/>
        </w:tabs>
        <w:ind w:left="5184" w:hanging="864"/>
      </w:pPr>
      <w:rPr>
        <w:rFonts w:hint="default"/>
      </w:rPr>
    </w:lvl>
    <w:lvl w:ilvl="8">
      <w:start w:val="1"/>
      <w:numFmt w:val="lowerRoman"/>
      <w:lvlText w:val="%9."/>
      <w:lvlJc w:val="right"/>
      <w:pPr>
        <w:tabs>
          <w:tab w:val="num" w:pos="5400"/>
        </w:tabs>
        <w:ind w:left="5904" w:hanging="864"/>
      </w:pPr>
      <w:rPr>
        <w:rFonts w:hint="default"/>
      </w:rPr>
    </w:lvl>
  </w:abstractNum>
  <w:abstractNum w:abstractNumId="8" w15:restartNumberingAfterBreak="0">
    <w:nsid w:val="64AB40CF"/>
    <w:multiLevelType w:val="multilevel"/>
    <w:tmpl w:val="699ACD76"/>
    <w:lvl w:ilvl="0">
      <w:start w:val="1"/>
      <w:numFmt w:val="decimal"/>
      <w:lvlText w:val="1.%1"/>
      <w:lvlJc w:val="left"/>
      <w:pPr>
        <w:tabs>
          <w:tab w:val="num" w:pos="-360"/>
        </w:tabs>
        <w:ind w:left="360" w:hanging="1080"/>
      </w:pPr>
      <w:rPr>
        <w:rFonts w:hint="default"/>
      </w:rPr>
    </w:lvl>
    <w:lvl w:ilvl="1">
      <w:start w:val="1"/>
      <w:numFmt w:val="lowerLetter"/>
      <w:lvlText w:val="%2."/>
      <w:lvlJc w:val="left"/>
      <w:pPr>
        <w:tabs>
          <w:tab w:val="num" w:pos="360"/>
        </w:tabs>
        <w:ind w:left="864" w:hanging="864"/>
      </w:pPr>
      <w:rPr>
        <w:rFonts w:hint="default"/>
        <w:caps/>
      </w:rPr>
    </w:lvl>
    <w:lvl w:ilvl="2">
      <w:start w:val="1"/>
      <w:numFmt w:val="decimal"/>
      <w:lvlText w:val="%3."/>
      <w:lvlJc w:val="right"/>
      <w:pPr>
        <w:tabs>
          <w:tab w:val="num" w:pos="1080"/>
        </w:tabs>
        <w:ind w:left="1584" w:hanging="864"/>
      </w:pPr>
      <w:rPr>
        <w:rFonts w:hint="default"/>
      </w:rPr>
    </w:lvl>
    <w:lvl w:ilvl="3">
      <w:start w:val="1"/>
      <w:numFmt w:val="decimal"/>
      <w:lvlText w:val="%4."/>
      <w:lvlJc w:val="left"/>
      <w:pPr>
        <w:tabs>
          <w:tab w:val="num" w:pos="1800"/>
        </w:tabs>
        <w:ind w:left="2304" w:hanging="864"/>
      </w:pPr>
      <w:rPr>
        <w:rFonts w:hint="default"/>
      </w:rPr>
    </w:lvl>
    <w:lvl w:ilvl="4">
      <w:start w:val="1"/>
      <w:numFmt w:val="lowerLetter"/>
      <w:lvlText w:val="%5."/>
      <w:lvlJc w:val="left"/>
      <w:pPr>
        <w:tabs>
          <w:tab w:val="num" w:pos="2520"/>
        </w:tabs>
        <w:ind w:left="3024" w:hanging="864"/>
      </w:pPr>
      <w:rPr>
        <w:rFonts w:hint="default"/>
      </w:rPr>
    </w:lvl>
    <w:lvl w:ilvl="5">
      <w:start w:val="1"/>
      <w:numFmt w:val="lowerRoman"/>
      <w:lvlText w:val="%6."/>
      <w:lvlJc w:val="right"/>
      <w:pPr>
        <w:tabs>
          <w:tab w:val="num" w:pos="3240"/>
        </w:tabs>
        <w:ind w:left="3744" w:hanging="864"/>
      </w:pPr>
      <w:rPr>
        <w:rFonts w:hint="default"/>
      </w:rPr>
    </w:lvl>
    <w:lvl w:ilvl="6">
      <w:start w:val="1"/>
      <w:numFmt w:val="decimal"/>
      <w:lvlText w:val="%7."/>
      <w:lvlJc w:val="left"/>
      <w:pPr>
        <w:tabs>
          <w:tab w:val="num" w:pos="3960"/>
        </w:tabs>
        <w:ind w:left="4464" w:hanging="864"/>
      </w:pPr>
      <w:rPr>
        <w:rFonts w:hint="default"/>
      </w:rPr>
    </w:lvl>
    <w:lvl w:ilvl="7">
      <w:start w:val="1"/>
      <w:numFmt w:val="lowerLetter"/>
      <w:lvlText w:val="%8."/>
      <w:lvlJc w:val="left"/>
      <w:pPr>
        <w:tabs>
          <w:tab w:val="num" w:pos="4680"/>
        </w:tabs>
        <w:ind w:left="5184" w:hanging="864"/>
      </w:pPr>
      <w:rPr>
        <w:rFonts w:hint="default"/>
      </w:rPr>
    </w:lvl>
    <w:lvl w:ilvl="8">
      <w:start w:val="1"/>
      <w:numFmt w:val="lowerRoman"/>
      <w:lvlText w:val="%9."/>
      <w:lvlJc w:val="right"/>
      <w:pPr>
        <w:tabs>
          <w:tab w:val="num" w:pos="5400"/>
        </w:tabs>
        <w:ind w:left="5904" w:hanging="864"/>
      </w:pPr>
      <w:rPr>
        <w:rFonts w:hint="default"/>
      </w:rPr>
    </w:lvl>
  </w:abstractNum>
  <w:num w:numId="1" w16cid:durableId="1448936163">
    <w:abstractNumId w:val="6"/>
  </w:num>
  <w:num w:numId="2" w16cid:durableId="1531529961">
    <w:abstractNumId w:val="5"/>
  </w:num>
  <w:num w:numId="3" w16cid:durableId="1284077057">
    <w:abstractNumId w:val="2"/>
  </w:num>
  <w:num w:numId="4" w16cid:durableId="579412463">
    <w:abstractNumId w:val="3"/>
  </w:num>
  <w:num w:numId="5" w16cid:durableId="1774931604">
    <w:abstractNumId w:val="7"/>
  </w:num>
  <w:num w:numId="6" w16cid:durableId="1298560278">
    <w:abstractNumId w:val="8"/>
  </w:num>
  <w:num w:numId="7" w16cid:durableId="1756511734">
    <w:abstractNumId w:val="0"/>
  </w:num>
  <w:num w:numId="8" w16cid:durableId="310332334">
    <w:abstractNumId w:val="4"/>
  </w:num>
  <w:num w:numId="9" w16cid:durableId="1137377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44"/>
    <w:rsid w:val="000012C5"/>
    <w:rsid w:val="00001459"/>
    <w:rsid w:val="00001F46"/>
    <w:rsid w:val="00002854"/>
    <w:rsid w:val="000030BE"/>
    <w:rsid w:val="00003D0D"/>
    <w:rsid w:val="00003E7C"/>
    <w:rsid w:val="00006A26"/>
    <w:rsid w:val="000071B8"/>
    <w:rsid w:val="0001146E"/>
    <w:rsid w:val="0001197D"/>
    <w:rsid w:val="0001291C"/>
    <w:rsid w:val="00012EF3"/>
    <w:rsid w:val="0001314B"/>
    <w:rsid w:val="00013653"/>
    <w:rsid w:val="00013B56"/>
    <w:rsid w:val="00013D33"/>
    <w:rsid w:val="00014ACF"/>
    <w:rsid w:val="00014D64"/>
    <w:rsid w:val="00015FF4"/>
    <w:rsid w:val="00016BD0"/>
    <w:rsid w:val="00016C0F"/>
    <w:rsid w:val="00017750"/>
    <w:rsid w:val="000179C3"/>
    <w:rsid w:val="000203E9"/>
    <w:rsid w:val="000205D9"/>
    <w:rsid w:val="00021A96"/>
    <w:rsid w:val="00021BCC"/>
    <w:rsid w:val="00021D7C"/>
    <w:rsid w:val="00022032"/>
    <w:rsid w:val="00022858"/>
    <w:rsid w:val="00023AE3"/>
    <w:rsid w:val="00024BAF"/>
    <w:rsid w:val="00024CA1"/>
    <w:rsid w:val="00025491"/>
    <w:rsid w:val="000277A8"/>
    <w:rsid w:val="000301B7"/>
    <w:rsid w:val="00030445"/>
    <w:rsid w:val="00030C72"/>
    <w:rsid w:val="0003104C"/>
    <w:rsid w:val="00031616"/>
    <w:rsid w:val="0003333F"/>
    <w:rsid w:val="00033C3B"/>
    <w:rsid w:val="00033E4D"/>
    <w:rsid w:val="000343E4"/>
    <w:rsid w:val="000351E1"/>
    <w:rsid w:val="00035781"/>
    <w:rsid w:val="000359F3"/>
    <w:rsid w:val="00036F50"/>
    <w:rsid w:val="00037B96"/>
    <w:rsid w:val="0004017E"/>
    <w:rsid w:val="0004085A"/>
    <w:rsid w:val="00043387"/>
    <w:rsid w:val="0004343F"/>
    <w:rsid w:val="000440DC"/>
    <w:rsid w:val="0004522C"/>
    <w:rsid w:val="000474F6"/>
    <w:rsid w:val="00050B7F"/>
    <w:rsid w:val="00050C8D"/>
    <w:rsid w:val="00050EBE"/>
    <w:rsid w:val="00050F73"/>
    <w:rsid w:val="00052458"/>
    <w:rsid w:val="00053151"/>
    <w:rsid w:val="00054878"/>
    <w:rsid w:val="00055538"/>
    <w:rsid w:val="0005637B"/>
    <w:rsid w:val="00056A7B"/>
    <w:rsid w:val="00057FB9"/>
    <w:rsid w:val="00060258"/>
    <w:rsid w:val="0006162D"/>
    <w:rsid w:val="00062079"/>
    <w:rsid w:val="00062643"/>
    <w:rsid w:val="00063132"/>
    <w:rsid w:val="00063C52"/>
    <w:rsid w:val="000641BA"/>
    <w:rsid w:val="000667F3"/>
    <w:rsid w:val="00067596"/>
    <w:rsid w:val="00067D8D"/>
    <w:rsid w:val="0007030A"/>
    <w:rsid w:val="000706E3"/>
    <w:rsid w:val="00071355"/>
    <w:rsid w:val="0007158B"/>
    <w:rsid w:val="00071605"/>
    <w:rsid w:val="00075012"/>
    <w:rsid w:val="0007611F"/>
    <w:rsid w:val="00077411"/>
    <w:rsid w:val="000776FF"/>
    <w:rsid w:val="0008006C"/>
    <w:rsid w:val="00084A4E"/>
    <w:rsid w:val="00084EDD"/>
    <w:rsid w:val="00084F2B"/>
    <w:rsid w:val="00085D79"/>
    <w:rsid w:val="000867B5"/>
    <w:rsid w:val="00087D02"/>
    <w:rsid w:val="00090677"/>
    <w:rsid w:val="000909D1"/>
    <w:rsid w:val="00090C50"/>
    <w:rsid w:val="0009160D"/>
    <w:rsid w:val="00092C0F"/>
    <w:rsid w:val="00092D87"/>
    <w:rsid w:val="000933A3"/>
    <w:rsid w:val="00093652"/>
    <w:rsid w:val="0009483A"/>
    <w:rsid w:val="000949EB"/>
    <w:rsid w:val="00094E82"/>
    <w:rsid w:val="000963DF"/>
    <w:rsid w:val="000974E0"/>
    <w:rsid w:val="000A079A"/>
    <w:rsid w:val="000A0AE9"/>
    <w:rsid w:val="000A0DD0"/>
    <w:rsid w:val="000A2322"/>
    <w:rsid w:val="000A3E54"/>
    <w:rsid w:val="000A6252"/>
    <w:rsid w:val="000A64D4"/>
    <w:rsid w:val="000A682E"/>
    <w:rsid w:val="000A7EA7"/>
    <w:rsid w:val="000B066D"/>
    <w:rsid w:val="000B08CA"/>
    <w:rsid w:val="000B0EAE"/>
    <w:rsid w:val="000B1540"/>
    <w:rsid w:val="000B2456"/>
    <w:rsid w:val="000B2CCC"/>
    <w:rsid w:val="000B442C"/>
    <w:rsid w:val="000B46CD"/>
    <w:rsid w:val="000B5E70"/>
    <w:rsid w:val="000B724E"/>
    <w:rsid w:val="000C0640"/>
    <w:rsid w:val="000C088A"/>
    <w:rsid w:val="000C0BA7"/>
    <w:rsid w:val="000C0BAF"/>
    <w:rsid w:val="000C362D"/>
    <w:rsid w:val="000C3CB4"/>
    <w:rsid w:val="000C4304"/>
    <w:rsid w:val="000C5ACC"/>
    <w:rsid w:val="000C5F3E"/>
    <w:rsid w:val="000C6B57"/>
    <w:rsid w:val="000C7236"/>
    <w:rsid w:val="000D0BC4"/>
    <w:rsid w:val="000D0EFE"/>
    <w:rsid w:val="000D0F59"/>
    <w:rsid w:val="000D134D"/>
    <w:rsid w:val="000D25B3"/>
    <w:rsid w:val="000D43DF"/>
    <w:rsid w:val="000D4A1B"/>
    <w:rsid w:val="000D4B5C"/>
    <w:rsid w:val="000D5453"/>
    <w:rsid w:val="000D5B57"/>
    <w:rsid w:val="000D6A8C"/>
    <w:rsid w:val="000D6D56"/>
    <w:rsid w:val="000D7631"/>
    <w:rsid w:val="000E272D"/>
    <w:rsid w:val="000E2C29"/>
    <w:rsid w:val="000E3107"/>
    <w:rsid w:val="000E3EF4"/>
    <w:rsid w:val="000E4C88"/>
    <w:rsid w:val="000E4D11"/>
    <w:rsid w:val="000E5B22"/>
    <w:rsid w:val="000E6455"/>
    <w:rsid w:val="000E7FF5"/>
    <w:rsid w:val="000F0B10"/>
    <w:rsid w:val="000F0FBD"/>
    <w:rsid w:val="000F17C3"/>
    <w:rsid w:val="000F1B35"/>
    <w:rsid w:val="000F22B2"/>
    <w:rsid w:val="000F2A1F"/>
    <w:rsid w:val="000F3623"/>
    <w:rsid w:val="000F3640"/>
    <w:rsid w:val="000F3DE8"/>
    <w:rsid w:val="000F4DC3"/>
    <w:rsid w:val="000F5A23"/>
    <w:rsid w:val="000F6A5F"/>
    <w:rsid w:val="000F7ABD"/>
    <w:rsid w:val="00100921"/>
    <w:rsid w:val="001009C8"/>
    <w:rsid w:val="00100E4B"/>
    <w:rsid w:val="00101ECB"/>
    <w:rsid w:val="0010412C"/>
    <w:rsid w:val="00105388"/>
    <w:rsid w:val="001057E6"/>
    <w:rsid w:val="00105924"/>
    <w:rsid w:val="00106293"/>
    <w:rsid w:val="00106459"/>
    <w:rsid w:val="00107142"/>
    <w:rsid w:val="00107CF9"/>
    <w:rsid w:val="0011076A"/>
    <w:rsid w:val="001127A2"/>
    <w:rsid w:val="00113B53"/>
    <w:rsid w:val="00113EE3"/>
    <w:rsid w:val="00114043"/>
    <w:rsid w:val="001145F6"/>
    <w:rsid w:val="00114EBB"/>
    <w:rsid w:val="00115086"/>
    <w:rsid w:val="001151EC"/>
    <w:rsid w:val="0011532D"/>
    <w:rsid w:val="00115383"/>
    <w:rsid w:val="00115BBF"/>
    <w:rsid w:val="0011618D"/>
    <w:rsid w:val="00117950"/>
    <w:rsid w:val="001200CF"/>
    <w:rsid w:val="00120CE2"/>
    <w:rsid w:val="001213C2"/>
    <w:rsid w:val="00121E70"/>
    <w:rsid w:val="0012684D"/>
    <w:rsid w:val="00130B2A"/>
    <w:rsid w:val="001318E4"/>
    <w:rsid w:val="00131982"/>
    <w:rsid w:val="001327D7"/>
    <w:rsid w:val="00133332"/>
    <w:rsid w:val="0013336F"/>
    <w:rsid w:val="00133BDD"/>
    <w:rsid w:val="00133D69"/>
    <w:rsid w:val="00134307"/>
    <w:rsid w:val="00134B94"/>
    <w:rsid w:val="0013513D"/>
    <w:rsid w:val="00135C9A"/>
    <w:rsid w:val="001360AA"/>
    <w:rsid w:val="00136630"/>
    <w:rsid w:val="00136812"/>
    <w:rsid w:val="00137FF0"/>
    <w:rsid w:val="00141B59"/>
    <w:rsid w:val="00141B95"/>
    <w:rsid w:val="00142A83"/>
    <w:rsid w:val="0014319B"/>
    <w:rsid w:val="0014323A"/>
    <w:rsid w:val="001436AC"/>
    <w:rsid w:val="00143901"/>
    <w:rsid w:val="00143D09"/>
    <w:rsid w:val="00144408"/>
    <w:rsid w:val="00145037"/>
    <w:rsid w:val="00145EB2"/>
    <w:rsid w:val="00146638"/>
    <w:rsid w:val="00146F04"/>
    <w:rsid w:val="00147BC8"/>
    <w:rsid w:val="00150A80"/>
    <w:rsid w:val="00150BC7"/>
    <w:rsid w:val="0015102A"/>
    <w:rsid w:val="00152429"/>
    <w:rsid w:val="001530A0"/>
    <w:rsid w:val="0015337C"/>
    <w:rsid w:val="001541B6"/>
    <w:rsid w:val="00154D79"/>
    <w:rsid w:val="0015591F"/>
    <w:rsid w:val="00155D9A"/>
    <w:rsid w:val="0015647C"/>
    <w:rsid w:val="0016085D"/>
    <w:rsid w:val="00160AAA"/>
    <w:rsid w:val="001613B5"/>
    <w:rsid w:val="00162466"/>
    <w:rsid w:val="00162F9F"/>
    <w:rsid w:val="001665BF"/>
    <w:rsid w:val="00166ED3"/>
    <w:rsid w:val="0016727E"/>
    <w:rsid w:val="00167680"/>
    <w:rsid w:val="00167DB9"/>
    <w:rsid w:val="00167E55"/>
    <w:rsid w:val="00170415"/>
    <w:rsid w:val="001708B6"/>
    <w:rsid w:val="00171223"/>
    <w:rsid w:val="00171595"/>
    <w:rsid w:val="001726FA"/>
    <w:rsid w:val="00172754"/>
    <w:rsid w:val="0017323B"/>
    <w:rsid w:val="00174BE7"/>
    <w:rsid w:val="00175710"/>
    <w:rsid w:val="00176484"/>
    <w:rsid w:val="00176766"/>
    <w:rsid w:val="00176E9C"/>
    <w:rsid w:val="0017776D"/>
    <w:rsid w:val="0018007E"/>
    <w:rsid w:val="00180088"/>
    <w:rsid w:val="00181B2C"/>
    <w:rsid w:val="00181FB8"/>
    <w:rsid w:val="001820C6"/>
    <w:rsid w:val="00184ECA"/>
    <w:rsid w:val="001853CD"/>
    <w:rsid w:val="00185F30"/>
    <w:rsid w:val="00186162"/>
    <w:rsid w:val="001869ED"/>
    <w:rsid w:val="00186AAB"/>
    <w:rsid w:val="001902B6"/>
    <w:rsid w:val="00190735"/>
    <w:rsid w:val="00190D95"/>
    <w:rsid w:val="00190FD9"/>
    <w:rsid w:val="00191553"/>
    <w:rsid w:val="0019178E"/>
    <w:rsid w:val="001920CC"/>
    <w:rsid w:val="0019278E"/>
    <w:rsid w:val="00192C4C"/>
    <w:rsid w:val="00193EFC"/>
    <w:rsid w:val="00194AF8"/>
    <w:rsid w:val="00194ECE"/>
    <w:rsid w:val="00195098"/>
    <w:rsid w:val="0019756A"/>
    <w:rsid w:val="00197E8F"/>
    <w:rsid w:val="001A0219"/>
    <w:rsid w:val="001A138A"/>
    <w:rsid w:val="001A2C2D"/>
    <w:rsid w:val="001A329A"/>
    <w:rsid w:val="001A3813"/>
    <w:rsid w:val="001A3AA4"/>
    <w:rsid w:val="001A41D0"/>
    <w:rsid w:val="001A4230"/>
    <w:rsid w:val="001A458C"/>
    <w:rsid w:val="001A55D2"/>
    <w:rsid w:val="001A5EE8"/>
    <w:rsid w:val="001A67BF"/>
    <w:rsid w:val="001B1440"/>
    <w:rsid w:val="001B223D"/>
    <w:rsid w:val="001B2958"/>
    <w:rsid w:val="001B2CF8"/>
    <w:rsid w:val="001B34D6"/>
    <w:rsid w:val="001B592E"/>
    <w:rsid w:val="001B72F6"/>
    <w:rsid w:val="001C0075"/>
    <w:rsid w:val="001C05E5"/>
    <w:rsid w:val="001C1CF5"/>
    <w:rsid w:val="001C26B3"/>
    <w:rsid w:val="001C2E26"/>
    <w:rsid w:val="001C3C9D"/>
    <w:rsid w:val="001C53BF"/>
    <w:rsid w:val="001C5587"/>
    <w:rsid w:val="001C59A3"/>
    <w:rsid w:val="001C60E6"/>
    <w:rsid w:val="001C76B6"/>
    <w:rsid w:val="001D1DD9"/>
    <w:rsid w:val="001D2748"/>
    <w:rsid w:val="001D2779"/>
    <w:rsid w:val="001D2EA8"/>
    <w:rsid w:val="001D3FBE"/>
    <w:rsid w:val="001D4EC0"/>
    <w:rsid w:val="001D5440"/>
    <w:rsid w:val="001D615D"/>
    <w:rsid w:val="001D6243"/>
    <w:rsid w:val="001D6FF5"/>
    <w:rsid w:val="001D72B4"/>
    <w:rsid w:val="001D7308"/>
    <w:rsid w:val="001D7AB3"/>
    <w:rsid w:val="001E02FC"/>
    <w:rsid w:val="001E0E8A"/>
    <w:rsid w:val="001E1F1B"/>
    <w:rsid w:val="001E35F4"/>
    <w:rsid w:val="001E3F08"/>
    <w:rsid w:val="001E4F55"/>
    <w:rsid w:val="001E5C0E"/>
    <w:rsid w:val="001E7187"/>
    <w:rsid w:val="001E7504"/>
    <w:rsid w:val="001E75BC"/>
    <w:rsid w:val="001E7D66"/>
    <w:rsid w:val="001E7D78"/>
    <w:rsid w:val="001F163A"/>
    <w:rsid w:val="001F2194"/>
    <w:rsid w:val="001F317C"/>
    <w:rsid w:val="001F4780"/>
    <w:rsid w:val="001F4859"/>
    <w:rsid w:val="001F515B"/>
    <w:rsid w:val="001F6844"/>
    <w:rsid w:val="001F796A"/>
    <w:rsid w:val="001F7EE8"/>
    <w:rsid w:val="00200DA4"/>
    <w:rsid w:val="002012F0"/>
    <w:rsid w:val="002017EA"/>
    <w:rsid w:val="00203658"/>
    <w:rsid w:val="002039EF"/>
    <w:rsid w:val="00204844"/>
    <w:rsid w:val="00204CC1"/>
    <w:rsid w:val="0020524B"/>
    <w:rsid w:val="002054DE"/>
    <w:rsid w:val="00205678"/>
    <w:rsid w:val="00206DC8"/>
    <w:rsid w:val="00206E1B"/>
    <w:rsid w:val="0021049A"/>
    <w:rsid w:val="0021178C"/>
    <w:rsid w:val="00211AA9"/>
    <w:rsid w:val="002128CE"/>
    <w:rsid w:val="0021325D"/>
    <w:rsid w:val="00213536"/>
    <w:rsid w:val="00214111"/>
    <w:rsid w:val="00214B5C"/>
    <w:rsid w:val="00215669"/>
    <w:rsid w:val="0021572A"/>
    <w:rsid w:val="002167E5"/>
    <w:rsid w:val="00216989"/>
    <w:rsid w:val="002177F6"/>
    <w:rsid w:val="0022019C"/>
    <w:rsid w:val="0022020E"/>
    <w:rsid w:val="00220DA7"/>
    <w:rsid w:val="0022242E"/>
    <w:rsid w:val="002225FA"/>
    <w:rsid w:val="00222C69"/>
    <w:rsid w:val="002261B7"/>
    <w:rsid w:val="00226830"/>
    <w:rsid w:val="00226FC9"/>
    <w:rsid w:val="002271B0"/>
    <w:rsid w:val="00230138"/>
    <w:rsid w:val="00230ABA"/>
    <w:rsid w:val="002310EE"/>
    <w:rsid w:val="002313FE"/>
    <w:rsid w:val="002316A1"/>
    <w:rsid w:val="0023243F"/>
    <w:rsid w:val="002341D8"/>
    <w:rsid w:val="002343C0"/>
    <w:rsid w:val="00234412"/>
    <w:rsid w:val="00234982"/>
    <w:rsid w:val="00234FAC"/>
    <w:rsid w:val="00235166"/>
    <w:rsid w:val="00235628"/>
    <w:rsid w:val="00236087"/>
    <w:rsid w:val="002363D8"/>
    <w:rsid w:val="00236874"/>
    <w:rsid w:val="00237750"/>
    <w:rsid w:val="00237F3A"/>
    <w:rsid w:val="00241C52"/>
    <w:rsid w:val="00243972"/>
    <w:rsid w:val="00244153"/>
    <w:rsid w:val="00245217"/>
    <w:rsid w:val="0025239B"/>
    <w:rsid w:val="00254225"/>
    <w:rsid w:val="0026096E"/>
    <w:rsid w:val="002614B2"/>
    <w:rsid w:val="00261910"/>
    <w:rsid w:val="00261CED"/>
    <w:rsid w:val="00261ED1"/>
    <w:rsid w:val="00265184"/>
    <w:rsid w:val="00265987"/>
    <w:rsid w:val="00266FEB"/>
    <w:rsid w:val="00270BD0"/>
    <w:rsid w:val="002711DC"/>
    <w:rsid w:val="0027307D"/>
    <w:rsid w:val="00273845"/>
    <w:rsid w:val="002744CA"/>
    <w:rsid w:val="00274722"/>
    <w:rsid w:val="0027501A"/>
    <w:rsid w:val="002754FC"/>
    <w:rsid w:val="00275F44"/>
    <w:rsid w:val="00276424"/>
    <w:rsid w:val="00276708"/>
    <w:rsid w:val="00276CCE"/>
    <w:rsid w:val="00277704"/>
    <w:rsid w:val="00277C3A"/>
    <w:rsid w:val="00277E98"/>
    <w:rsid w:val="00277F97"/>
    <w:rsid w:val="002804EF"/>
    <w:rsid w:val="00280A5D"/>
    <w:rsid w:val="00280F3E"/>
    <w:rsid w:val="00281867"/>
    <w:rsid w:val="0028250E"/>
    <w:rsid w:val="002837F9"/>
    <w:rsid w:val="00284697"/>
    <w:rsid w:val="00285F8D"/>
    <w:rsid w:val="002874B8"/>
    <w:rsid w:val="0029049F"/>
    <w:rsid w:val="00291C6F"/>
    <w:rsid w:val="00291FFF"/>
    <w:rsid w:val="00292633"/>
    <w:rsid w:val="00293F11"/>
    <w:rsid w:val="00294517"/>
    <w:rsid w:val="0029492B"/>
    <w:rsid w:val="00294BD2"/>
    <w:rsid w:val="00295BCD"/>
    <w:rsid w:val="002A009F"/>
    <w:rsid w:val="002A1874"/>
    <w:rsid w:val="002A19C0"/>
    <w:rsid w:val="002A264E"/>
    <w:rsid w:val="002A27DC"/>
    <w:rsid w:val="002A344F"/>
    <w:rsid w:val="002A40CD"/>
    <w:rsid w:val="002A4DF4"/>
    <w:rsid w:val="002A5B08"/>
    <w:rsid w:val="002A760D"/>
    <w:rsid w:val="002A761D"/>
    <w:rsid w:val="002B042C"/>
    <w:rsid w:val="002B0595"/>
    <w:rsid w:val="002B0809"/>
    <w:rsid w:val="002B0B6A"/>
    <w:rsid w:val="002B0D1D"/>
    <w:rsid w:val="002B1B4C"/>
    <w:rsid w:val="002B1DE7"/>
    <w:rsid w:val="002B2C67"/>
    <w:rsid w:val="002B4660"/>
    <w:rsid w:val="002B5402"/>
    <w:rsid w:val="002B581D"/>
    <w:rsid w:val="002B6B3F"/>
    <w:rsid w:val="002B6EFB"/>
    <w:rsid w:val="002B7823"/>
    <w:rsid w:val="002B7889"/>
    <w:rsid w:val="002B7DD9"/>
    <w:rsid w:val="002B7DDF"/>
    <w:rsid w:val="002C27CA"/>
    <w:rsid w:val="002C32A6"/>
    <w:rsid w:val="002C32BA"/>
    <w:rsid w:val="002C47E8"/>
    <w:rsid w:val="002C4CB2"/>
    <w:rsid w:val="002C5077"/>
    <w:rsid w:val="002C5310"/>
    <w:rsid w:val="002D0024"/>
    <w:rsid w:val="002D0119"/>
    <w:rsid w:val="002D030D"/>
    <w:rsid w:val="002D08CD"/>
    <w:rsid w:val="002D0E4A"/>
    <w:rsid w:val="002D17AD"/>
    <w:rsid w:val="002D2D5F"/>
    <w:rsid w:val="002D31F9"/>
    <w:rsid w:val="002D4426"/>
    <w:rsid w:val="002D4894"/>
    <w:rsid w:val="002D4F4B"/>
    <w:rsid w:val="002D543E"/>
    <w:rsid w:val="002D5FAE"/>
    <w:rsid w:val="002D6134"/>
    <w:rsid w:val="002D7B7C"/>
    <w:rsid w:val="002D7CC7"/>
    <w:rsid w:val="002E0186"/>
    <w:rsid w:val="002E238D"/>
    <w:rsid w:val="002E3041"/>
    <w:rsid w:val="002E31D6"/>
    <w:rsid w:val="002E4870"/>
    <w:rsid w:val="002E5123"/>
    <w:rsid w:val="002E5CE7"/>
    <w:rsid w:val="002E6257"/>
    <w:rsid w:val="002E63E1"/>
    <w:rsid w:val="002E6CDC"/>
    <w:rsid w:val="002E733A"/>
    <w:rsid w:val="002E75BC"/>
    <w:rsid w:val="002E7EB3"/>
    <w:rsid w:val="002F1645"/>
    <w:rsid w:val="002F3202"/>
    <w:rsid w:val="002F3E35"/>
    <w:rsid w:val="0030010B"/>
    <w:rsid w:val="00300C6A"/>
    <w:rsid w:val="00301799"/>
    <w:rsid w:val="00301ADC"/>
    <w:rsid w:val="0030207C"/>
    <w:rsid w:val="00302467"/>
    <w:rsid w:val="00302884"/>
    <w:rsid w:val="00302B15"/>
    <w:rsid w:val="003034EE"/>
    <w:rsid w:val="00303D9D"/>
    <w:rsid w:val="00304592"/>
    <w:rsid w:val="00305D04"/>
    <w:rsid w:val="00305D12"/>
    <w:rsid w:val="003067AA"/>
    <w:rsid w:val="003073DE"/>
    <w:rsid w:val="003101B3"/>
    <w:rsid w:val="003101CF"/>
    <w:rsid w:val="00310E9A"/>
    <w:rsid w:val="003110D2"/>
    <w:rsid w:val="003118F4"/>
    <w:rsid w:val="0031424A"/>
    <w:rsid w:val="0031495F"/>
    <w:rsid w:val="00315171"/>
    <w:rsid w:val="003160FB"/>
    <w:rsid w:val="0031656D"/>
    <w:rsid w:val="003170D8"/>
    <w:rsid w:val="003171D0"/>
    <w:rsid w:val="003178CC"/>
    <w:rsid w:val="00321719"/>
    <w:rsid w:val="003217A1"/>
    <w:rsid w:val="003217BC"/>
    <w:rsid w:val="0032250E"/>
    <w:rsid w:val="00322849"/>
    <w:rsid w:val="00326022"/>
    <w:rsid w:val="003263D1"/>
    <w:rsid w:val="00326D18"/>
    <w:rsid w:val="00331103"/>
    <w:rsid w:val="00332674"/>
    <w:rsid w:val="00332B88"/>
    <w:rsid w:val="00334012"/>
    <w:rsid w:val="0033435D"/>
    <w:rsid w:val="00334AEB"/>
    <w:rsid w:val="00335694"/>
    <w:rsid w:val="00335A7D"/>
    <w:rsid w:val="00335CF0"/>
    <w:rsid w:val="00336515"/>
    <w:rsid w:val="0033789C"/>
    <w:rsid w:val="003402F5"/>
    <w:rsid w:val="00340788"/>
    <w:rsid w:val="00340EE6"/>
    <w:rsid w:val="003425AD"/>
    <w:rsid w:val="003438BD"/>
    <w:rsid w:val="00344712"/>
    <w:rsid w:val="003462CB"/>
    <w:rsid w:val="003464B2"/>
    <w:rsid w:val="00346DDD"/>
    <w:rsid w:val="0034786C"/>
    <w:rsid w:val="00350F37"/>
    <w:rsid w:val="003523B4"/>
    <w:rsid w:val="00353EA2"/>
    <w:rsid w:val="003541CC"/>
    <w:rsid w:val="00354A2B"/>
    <w:rsid w:val="00355141"/>
    <w:rsid w:val="00356437"/>
    <w:rsid w:val="0035707D"/>
    <w:rsid w:val="00357645"/>
    <w:rsid w:val="0035779E"/>
    <w:rsid w:val="0035796B"/>
    <w:rsid w:val="003608F1"/>
    <w:rsid w:val="00360D92"/>
    <w:rsid w:val="00361A7D"/>
    <w:rsid w:val="00361BA0"/>
    <w:rsid w:val="00361FB4"/>
    <w:rsid w:val="00362CC3"/>
    <w:rsid w:val="003643E5"/>
    <w:rsid w:val="003650B1"/>
    <w:rsid w:val="003655A3"/>
    <w:rsid w:val="00365CD3"/>
    <w:rsid w:val="0036673C"/>
    <w:rsid w:val="003679C5"/>
    <w:rsid w:val="00370A85"/>
    <w:rsid w:val="0037331C"/>
    <w:rsid w:val="003735CA"/>
    <w:rsid w:val="00373AC7"/>
    <w:rsid w:val="00375D04"/>
    <w:rsid w:val="00376E88"/>
    <w:rsid w:val="00376FAA"/>
    <w:rsid w:val="003771AC"/>
    <w:rsid w:val="0037720F"/>
    <w:rsid w:val="003814B2"/>
    <w:rsid w:val="003816A0"/>
    <w:rsid w:val="003816E7"/>
    <w:rsid w:val="00381E8C"/>
    <w:rsid w:val="00381F12"/>
    <w:rsid w:val="003825CC"/>
    <w:rsid w:val="00382CE6"/>
    <w:rsid w:val="003833E8"/>
    <w:rsid w:val="00384071"/>
    <w:rsid w:val="003850FD"/>
    <w:rsid w:val="00385383"/>
    <w:rsid w:val="003853EF"/>
    <w:rsid w:val="00386741"/>
    <w:rsid w:val="00386EB2"/>
    <w:rsid w:val="003870CA"/>
    <w:rsid w:val="003907FE"/>
    <w:rsid w:val="00390E36"/>
    <w:rsid w:val="00391435"/>
    <w:rsid w:val="00393BCC"/>
    <w:rsid w:val="003940DF"/>
    <w:rsid w:val="00395F57"/>
    <w:rsid w:val="00396D42"/>
    <w:rsid w:val="00396EC2"/>
    <w:rsid w:val="0039715D"/>
    <w:rsid w:val="00397807"/>
    <w:rsid w:val="003A0460"/>
    <w:rsid w:val="003A0A41"/>
    <w:rsid w:val="003A1B3F"/>
    <w:rsid w:val="003A2257"/>
    <w:rsid w:val="003A2653"/>
    <w:rsid w:val="003A3420"/>
    <w:rsid w:val="003A3887"/>
    <w:rsid w:val="003A42C4"/>
    <w:rsid w:val="003A6D6E"/>
    <w:rsid w:val="003A6D8C"/>
    <w:rsid w:val="003B0EF9"/>
    <w:rsid w:val="003B177D"/>
    <w:rsid w:val="003B478D"/>
    <w:rsid w:val="003B4A7B"/>
    <w:rsid w:val="003B5468"/>
    <w:rsid w:val="003B5FEE"/>
    <w:rsid w:val="003C0523"/>
    <w:rsid w:val="003C0636"/>
    <w:rsid w:val="003C08BD"/>
    <w:rsid w:val="003C09A2"/>
    <w:rsid w:val="003C20CF"/>
    <w:rsid w:val="003C2F4E"/>
    <w:rsid w:val="003C322F"/>
    <w:rsid w:val="003C337B"/>
    <w:rsid w:val="003C39F6"/>
    <w:rsid w:val="003C4873"/>
    <w:rsid w:val="003C4947"/>
    <w:rsid w:val="003C4AED"/>
    <w:rsid w:val="003C4C07"/>
    <w:rsid w:val="003C5022"/>
    <w:rsid w:val="003C59D4"/>
    <w:rsid w:val="003C5B56"/>
    <w:rsid w:val="003C60F8"/>
    <w:rsid w:val="003C6620"/>
    <w:rsid w:val="003C6D5D"/>
    <w:rsid w:val="003C6E8E"/>
    <w:rsid w:val="003C6F55"/>
    <w:rsid w:val="003C7DA1"/>
    <w:rsid w:val="003D01E1"/>
    <w:rsid w:val="003D08AF"/>
    <w:rsid w:val="003D2005"/>
    <w:rsid w:val="003D2074"/>
    <w:rsid w:val="003D28F4"/>
    <w:rsid w:val="003D2BE7"/>
    <w:rsid w:val="003D4DC7"/>
    <w:rsid w:val="003D4E1E"/>
    <w:rsid w:val="003D4FB2"/>
    <w:rsid w:val="003D5341"/>
    <w:rsid w:val="003D5EB4"/>
    <w:rsid w:val="003D6600"/>
    <w:rsid w:val="003D699B"/>
    <w:rsid w:val="003D7898"/>
    <w:rsid w:val="003E70DE"/>
    <w:rsid w:val="003E713B"/>
    <w:rsid w:val="003E783A"/>
    <w:rsid w:val="003F049A"/>
    <w:rsid w:val="003F05FC"/>
    <w:rsid w:val="003F0E2F"/>
    <w:rsid w:val="003F0FB4"/>
    <w:rsid w:val="003F3333"/>
    <w:rsid w:val="003F462F"/>
    <w:rsid w:val="003F5090"/>
    <w:rsid w:val="003F5BC2"/>
    <w:rsid w:val="003F60B7"/>
    <w:rsid w:val="003F787D"/>
    <w:rsid w:val="003F788F"/>
    <w:rsid w:val="00400500"/>
    <w:rsid w:val="00400A30"/>
    <w:rsid w:val="00400ADC"/>
    <w:rsid w:val="00400BF3"/>
    <w:rsid w:val="00400C25"/>
    <w:rsid w:val="00401469"/>
    <w:rsid w:val="0040162F"/>
    <w:rsid w:val="00402587"/>
    <w:rsid w:val="00402C69"/>
    <w:rsid w:val="00404617"/>
    <w:rsid w:val="004047DB"/>
    <w:rsid w:val="00404CD8"/>
    <w:rsid w:val="00405576"/>
    <w:rsid w:val="00405E15"/>
    <w:rsid w:val="00406038"/>
    <w:rsid w:val="00406257"/>
    <w:rsid w:val="00407C52"/>
    <w:rsid w:val="00407E6E"/>
    <w:rsid w:val="00407E82"/>
    <w:rsid w:val="004114CC"/>
    <w:rsid w:val="00412B7F"/>
    <w:rsid w:val="004133ED"/>
    <w:rsid w:val="00413993"/>
    <w:rsid w:val="00413B93"/>
    <w:rsid w:val="00413CEB"/>
    <w:rsid w:val="0041486D"/>
    <w:rsid w:val="00414CA5"/>
    <w:rsid w:val="00415C40"/>
    <w:rsid w:val="00415DF6"/>
    <w:rsid w:val="0041633D"/>
    <w:rsid w:val="00416643"/>
    <w:rsid w:val="004170BD"/>
    <w:rsid w:val="0042027F"/>
    <w:rsid w:val="00421B47"/>
    <w:rsid w:val="00421D79"/>
    <w:rsid w:val="00422244"/>
    <w:rsid w:val="004225CF"/>
    <w:rsid w:val="0042270A"/>
    <w:rsid w:val="00422CEB"/>
    <w:rsid w:val="004231E8"/>
    <w:rsid w:val="004232C1"/>
    <w:rsid w:val="00423D51"/>
    <w:rsid w:val="00423FC3"/>
    <w:rsid w:val="0042429E"/>
    <w:rsid w:val="0042579F"/>
    <w:rsid w:val="00426399"/>
    <w:rsid w:val="0042642A"/>
    <w:rsid w:val="00427821"/>
    <w:rsid w:val="00430B1F"/>
    <w:rsid w:val="00431377"/>
    <w:rsid w:val="00431A71"/>
    <w:rsid w:val="00433D07"/>
    <w:rsid w:val="00433F41"/>
    <w:rsid w:val="004340E2"/>
    <w:rsid w:val="004342FC"/>
    <w:rsid w:val="00434493"/>
    <w:rsid w:val="00435257"/>
    <w:rsid w:val="0043637F"/>
    <w:rsid w:val="0043795A"/>
    <w:rsid w:val="00437CAE"/>
    <w:rsid w:val="004402C9"/>
    <w:rsid w:val="004406A4"/>
    <w:rsid w:val="00440D5A"/>
    <w:rsid w:val="004414E0"/>
    <w:rsid w:val="00441B8B"/>
    <w:rsid w:val="00443B4C"/>
    <w:rsid w:val="00443C43"/>
    <w:rsid w:val="00443E24"/>
    <w:rsid w:val="0044419C"/>
    <w:rsid w:val="0044431B"/>
    <w:rsid w:val="00444455"/>
    <w:rsid w:val="0044456E"/>
    <w:rsid w:val="00444588"/>
    <w:rsid w:val="00445BFF"/>
    <w:rsid w:val="00446A1F"/>
    <w:rsid w:val="00450B28"/>
    <w:rsid w:val="00452716"/>
    <w:rsid w:val="00452A3F"/>
    <w:rsid w:val="00452CA3"/>
    <w:rsid w:val="00453289"/>
    <w:rsid w:val="00456F73"/>
    <w:rsid w:val="0045724E"/>
    <w:rsid w:val="004600CC"/>
    <w:rsid w:val="00461E19"/>
    <w:rsid w:val="004626E0"/>
    <w:rsid w:val="00462C80"/>
    <w:rsid w:val="004639E5"/>
    <w:rsid w:val="0046537D"/>
    <w:rsid w:val="00465424"/>
    <w:rsid w:val="00465939"/>
    <w:rsid w:val="004665D7"/>
    <w:rsid w:val="00467533"/>
    <w:rsid w:val="0047052E"/>
    <w:rsid w:val="00471AE8"/>
    <w:rsid w:val="00472330"/>
    <w:rsid w:val="0047267D"/>
    <w:rsid w:val="00472920"/>
    <w:rsid w:val="00472F7B"/>
    <w:rsid w:val="004735A1"/>
    <w:rsid w:val="00473AE7"/>
    <w:rsid w:val="00473F23"/>
    <w:rsid w:val="00474069"/>
    <w:rsid w:val="00474091"/>
    <w:rsid w:val="00474311"/>
    <w:rsid w:val="004745FA"/>
    <w:rsid w:val="0047632F"/>
    <w:rsid w:val="004775A1"/>
    <w:rsid w:val="00477625"/>
    <w:rsid w:val="00477B65"/>
    <w:rsid w:val="00477D58"/>
    <w:rsid w:val="0048029C"/>
    <w:rsid w:val="004802B2"/>
    <w:rsid w:val="004812EA"/>
    <w:rsid w:val="00483376"/>
    <w:rsid w:val="00483927"/>
    <w:rsid w:val="00484245"/>
    <w:rsid w:val="00485085"/>
    <w:rsid w:val="00485E3B"/>
    <w:rsid w:val="004864AE"/>
    <w:rsid w:val="00490D37"/>
    <w:rsid w:val="0049136E"/>
    <w:rsid w:val="004918D7"/>
    <w:rsid w:val="00492DB6"/>
    <w:rsid w:val="0049450D"/>
    <w:rsid w:val="004956B5"/>
    <w:rsid w:val="004960E9"/>
    <w:rsid w:val="004962B0"/>
    <w:rsid w:val="004963C0"/>
    <w:rsid w:val="00496671"/>
    <w:rsid w:val="004966E1"/>
    <w:rsid w:val="00496D72"/>
    <w:rsid w:val="00497CF1"/>
    <w:rsid w:val="004A04EF"/>
    <w:rsid w:val="004A14D9"/>
    <w:rsid w:val="004A156A"/>
    <w:rsid w:val="004A188A"/>
    <w:rsid w:val="004A2F00"/>
    <w:rsid w:val="004A33A2"/>
    <w:rsid w:val="004A33DA"/>
    <w:rsid w:val="004A37EE"/>
    <w:rsid w:val="004A3A1F"/>
    <w:rsid w:val="004A42CF"/>
    <w:rsid w:val="004A484A"/>
    <w:rsid w:val="004A4F4B"/>
    <w:rsid w:val="004A54E6"/>
    <w:rsid w:val="004A7E00"/>
    <w:rsid w:val="004B0314"/>
    <w:rsid w:val="004B209A"/>
    <w:rsid w:val="004B23CB"/>
    <w:rsid w:val="004B24D5"/>
    <w:rsid w:val="004B2A0F"/>
    <w:rsid w:val="004B2D58"/>
    <w:rsid w:val="004B3242"/>
    <w:rsid w:val="004B3BBE"/>
    <w:rsid w:val="004B48AD"/>
    <w:rsid w:val="004B49FA"/>
    <w:rsid w:val="004B4B3A"/>
    <w:rsid w:val="004B6A30"/>
    <w:rsid w:val="004B746D"/>
    <w:rsid w:val="004C0078"/>
    <w:rsid w:val="004C178D"/>
    <w:rsid w:val="004C19E3"/>
    <w:rsid w:val="004C308E"/>
    <w:rsid w:val="004C38F2"/>
    <w:rsid w:val="004C3CB3"/>
    <w:rsid w:val="004C4EEA"/>
    <w:rsid w:val="004C508B"/>
    <w:rsid w:val="004C52A8"/>
    <w:rsid w:val="004C5DCC"/>
    <w:rsid w:val="004C6217"/>
    <w:rsid w:val="004C77C6"/>
    <w:rsid w:val="004C7B33"/>
    <w:rsid w:val="004C7EC9"/>
    <w:rsid w:val="004D0167"/>
    <w:rsid w:val="004D0DEE"/>
    <w:rsid w:val="004D126A"/>
    <w:rsid w:val="004D1892"/>
    <w:rsid w:val="004D1B9F"/>
    <w:rsid w:val="004D1E4C"/>
    <w:rsid w:val="004D26D6"/>
    <w:rsid w:val="004D43BC"/>
    <w:rsid w:val="004D4A7E"/>
    <w:rsid w:val="004D53DE"/>
    <w:rsid w:val="004D557F"/>
    <w:rsid w:val="004D5CEC"/>
    <w:rsid w:val="004D792A"/>
    <w:rsid w:val="004E024B"/>
    <w:rsid w:val="004E0339"/>
    <w:rsid w:val="004E26E7"/>
    <w:rsid w:val="004E2F9D"/>
    <w:rsid w:val="004E3803"/>
    <w:rsid w:val="004E4F78"/>
    <w:rsid w:val="004E6F9D"/>
    <w:rsid w:val="004F0A53"/>
    <w:rsid w:val="004F0D52"/>
    <w:rsid w:val="004F17FC"/>
    <w:rsid w:val="004F1CF7"/>
    <w:rsid w:val="004F1E2E"/>
    <w:rsid w:val="004F2689"/>
    <w:rsid w:val="004F3314"/>
    <w:rsid w:val="004F42FE"/>
    <w:rsid w:val="004F61F6"/>
    <w:rsid w:val="004F785A"/>
    <w:rsid w:val="005005FC"/>
    <w:rsid w:val="005018C0"/>
    <w:rsid w:val="005019B5"/>
    <w:rsid w:val="00501BB6"/>
    <w:rsid w:val="00502991"/>
    <w:rsid w:val="00502D7D"/>
    <w:rsid w:val="00503248"/>
    <w:rsid w:val="00503968"/>
    <w:rsid w:val="0050397D"/>
    <w:rsid w:val="005065B8"/>
    <w:rsid w:val="00507DCA"/>
    <w:rsid w:val="0051066B"/>
    <w:rsid w:val="005115F9"/>
    <w:rsid w:val="0051177A"/>
    <w:rsid w:val="005123C7"/>
    <w:rsid w:val="00512802"/>
    <w:rsid w:val="0051364B"/>
    <w:rsid w:val="00513E9F"/>
    <w:rsid w:val="0051504A"/>
    <w:rsid w:val="005156A7"/>
    <w:rsid w:val="00515843"/>
    <w:rsid w:val="00517C91"/>
    <w:rsid w:val="00517DC1"/>
    <w:rsid w:val="00517EBF"/>
    <w:rsid w:val="00521448"/>
    <w:rsid w:val="005218FB"/>
    <w:rsid w:val="005220CF"/>
    <w:rsid w:val="00522815"/>
    <w:rsid w:val="00522819"/>
    <w:rsid w:val="00522B7A"/>
    <w:rsid w:val="00523720"/>
    <w:rsid w:val="0052456F"/>
    <w:rsid w:val="005250BD"/>
    <w:rsid w:val="00525600"/>
    <w:rsid w:val="00525B08"/>
    <w:rsid w:val="00525E6F"/>
    <w:rsid w:val="00526F60"/>
    <w:rsid w:val="005271B7"/>
    <w:rsid w:val="00527884"/>
    <w:rsid w:val="0053000C"/>
    <w:rsid w:val="0053063F"/>
    <w:rsid w:val="00531F7F"/>
    <w:rsid w:val="0053310F"/>
    <w:rsid w:val="00533EC3"/>
    <w:rsid w:val="005344EE"/>
    <w:rsid w:val="005359FB"/>
    <w:rsid w:val="005371A2"/>
    <w:rsid w:val="0054074C"/>
    <w:rsid w:val="00543855"/>
    <w:rsid w:val="005442DA"/>
    <w:rsid w:val="005447CA"/>
    <w:rsid w:val="00545685"/>
    <w:rsid w:val="00545A3A"/>
    <w:rsid w:val="00547E3F"/>
    <w:rsid w:val="00550509"/>
    <w:rsid w:val="00550B5B"/>
    <w:rsid w:val="005511BE"/>
    <w:rsid w:val="00551AA9"/>
    <w:rsid w:val="00551BBD"/>
    <w:rsid w:val="00552379"/>
    <w:rsid w:val="00552DA6"/>
    <w:rsid w:val="00553982"/>
    <w:rsid w:val="00553BB9"/>
    <w:rsid w:val="00554416"/>
    <w:rsid w:val="005568AC"/>
    <w:rsid w:val="00556E29"/>
    <w:rsid w:val="005603B0"/>
    <w:rsid w:val="00560469"/>
    <w:rsid w:val="0056086F"/>
    <w:rsid w:val="005608D4"/>
    <w:rsid w:val="00560907"/>
    <w:rsid w:val="00560D08"/>
    <w:rsid w:val="0056217C"/>
    <w:rsid w:val="00563362"/>
    <w:rsid w:val="0056491C"/>
    <w:rsid w:val="00564DC9"/>
    <w:rsid w:val="005653DD"/>
    <w:rsid w:val="00565DF6"/>
    <w:rsid w:val="00565EB8"/>
    <w:rsid w:val="00566398"/>
    <w:rsid w:val="0056689F"/>
    <w:rsid w:val="00566B6D"/>
    <w:rsid w:val="0056775F"/>
    <w:rsid w:val="00570331"/>
    <w:rsid w:val="00571278"/>
    <w:rsid w:val="005746DB"/>
    <w:rsid w:val="005750BC"/>
    <w:rsid w:val="00575A3A"/>
    <w:rsid w:val="00576FB9"/>
    <w:rsid w:val="0058045B"/>
    <w:rsid w:val="00580460"/>
    <w:rsid w:val="00581B16"/>
    <w:rsid w:val="00581F31"/>
    <w:rsid w:val="0058220E"/>
    <w:rsid w:val="00582DB0"/>
    <w:rsid w:val="00584299"/>
    <w:rsid w:val="005853B4"/>
    <w:rsid w:val="00587A4E"/>
    <w:rsid w:val="00587CFD"/>
    <w:rsid w:val="0059062E"/>
    <w:rsid w:val="00590707"/>
    <w:rsid w:val="0059082A"/>
    <w:rsid w:val="00590B43"/>
    <w:rsid w:val="0059262B"/>
    <w:rsid w:val="005929E8"/>
    <w:rsid w:val="00592AB6"/>
    <w:rsid w:val="00593C86"/>
    <w:rsid w:val="00594042"/>
    <w:rsid w:val="00594B21"/>
    <w:rsid w:val="005967E6"/>
    <w:rsid w:val="00597F4C"/>
    <w:rsid w:val="005A055D"/>
    <w:rsid w:val="005A11E1"/>
    <w:rsid w:val="005A16B5"/>
    <w:rsid w:val="005A1F69"/>
    <w:rsid w:val="005A225C"/>
    <w:rsid w:val="005A3663"/>
    <w:rsid w:val="005A3C02"/>
    <w:rsid w:val="005A43B0"/>
    <w:rsid w:val="005A4F96"/>
    <w:rsid w:val="005B05E9"/>
    <w:rsid w:val="005B0F9F"/>
    <w:rsid w:val="005B1426"/>
    <w:rsid w:val="005B15CC"/>
    <w:rsid w:val="005B1C06"/>
    <w:rsid w:val="005B1E0D"/>
    <w:rsid w:val="005B221B"/>
    <w:rsid w:val="005B222B"/>
    <w:rsid w:val="005B3377"/>
    <w:rsid w:val="005B356D"/>
    <w:rsid w:val="005B399C"/>
    <w:rsid w:val="005B3A31"/>
    <w:rsid w:val="005B3AAD"/>
    <w:rsid w:val="005B3C8E"/>
    <w:rsid w:val="005B43C0"/>
    <w:rsid w:val="005B5044"/>
    <w:rsid w:val="005B691F"/>
    <w:rsid w:val="005B6A22"/>
    <w:rsid w:val="005B6F0D"/>
    <w:rsid w:val="005B7DF8"/>
    <w:rsid w:val="005C0009"/>
    <w:rsid w:val="005C0631"/>
    <w:rsid w:val="005C3974"/>
    <w:rsid w:val="005C49EC"/>
    <w:rsid w:val="005C5058"/>
    <w:rsid w:val="005C52E8"/>
    <w:rsid w:val="005C5597"/>
    <w:rsid w:val="005C56BE"/>
    <w:rsid w:val="005C5710"/>
    <w:rsid w:val="005C5B08"/>
    <w:rsid w:val="005C5E21"/>
    <w:rsid w:val="005C6539"/>
    <w:rsid w:val="005C69CC"/>
    <w:rsid w:val="005C7171"/>
    <w:rsid w:val="005C74AD"/>
    <w:rsid w:val="005C78EE"/>
    <w:rsid w:val="005D00C3"/>
    <w:rsid w:val="005D02F2"/>
    <w:rsid w:val="005D0DA3"/>
    <w:rsid w:val="005D1643"/>
    <w:rsid w:val="005D16C3"/>
    <w:rsid w:val="005D1821"/>
    <w:rsid w:val="005D2360"/>
    <w:rsid w:val="005D30E0"/>
    <w:rsid w:val="005D3C36"/>
    <w:rsid w:val="005D42AB"/>
    <w:rsid w:val="005D4950"/>
    <w:rsid w:val="005D5B97"/>
    <w:rsid w:val="005D67E4"/>
    <w:rsid w:val="005D77A9"/>
    <w:rsid w:val="005D7931"/>
    <w:rsid w:val="005E0154"/>
    <w:rsid w:val="005E17D9"/>
    <w:rsid w:val="005E1D80"/>
    <w:rsid w:val="005E3E67"/>
    <w:rsid w:val="005E5194"/>
    <w:rsid w:val="005E54EF"/>
    <w:rsid w:val="005E62F2"/>
    <w:rsid w:val="005E6A34"/>
    <w:rsid w:val="005F0B9B"/>
    <w:rsid w:val="005F0F80"/>
    <w:rsid w:val="005F1A65"/>
    <w:rsid w:val="005F2356"/>
    <w:rsid w:val="005F30E6"/>
    <w:rsid w:val="005F3573"/>
    <w:rsid w:val="005F3ED8"/>
    <w:rsid w:val="005F470F"/>
    <w:rsid w:val="005F4A8E"/>
    <w:rsid w:val="005F4B33"/>
    <w:rsid w:val="005F502D"/>
    <w:rsid w:val="005F50B8"/>
    <w:rsid w:val="005F534C"/>
    <w:rsid w:val="005F53D4"/>
    <w:rsid w:val="005F5B55"/>
    <w:rsid w:val="005F719B"/>
    <w:rsid w:val="005F776B"/>
    <w:rsid w:val="006001E5"/>
    <w:rsid w:val="006003CE"/>
    <w:rsid w:val="00600EBF"/>
    <w:rsid w:val="00604977"/>
    <w:rsid w:val="00604C9D"/>
    <w:rsid w:val="00605AAA"/>
    <w:rsid w:val="006067D2"/>
    <w:rsid w:val="006100A6"/>
    <w:rsid w:val="0061035C"/>
    <w:rsid w:val="00611D47"/>
    <w:rsid w:val="0061297E"/>
    <w:rsid w:val="00613992"/>
    <w:rsid w:val="006149B1"/>
    <w:rsid w:val="00614B14"/>
    <w:rsid w:val="0061503E"/>
    <w:rsid w:val="006152C7"/>
    <w:rsid w:val="00615CB3"/>
    <w:rsid w:val="00615DE9"/>
    <w:rsid w:val="0061722D"/>
    <w:rsid w:val="00617425"/>
    <w:rsid w:val="006175C6"/>
    <w:rsid w:val="00617B2B"/>
    <w:rsid w:val="00620E47"/>
    <w:rsid w:val="00620F11"/>
    <w:rsid w:val="00621604"/>
    <w:rsid w:val="0062271F"/>
    <w:rsid w:val="00624FAD"/>
    <w:rsid w:val="006268C2"/>
    <w:rsid w:val="0062744B"/>
    <w:rsid w:val="006275CD"/>
    <w:rsid w:val="00630474"/>
    <w:rsid w:val="00630A32"/>
    <w:rsid w:val="00630B8E"/>
    <w:rsid w:val="00632A1B"/>
    <w:rsid w:val="00634E24"/>
    <w:rsid w:val="006351FE"/>
    <w:rsid w:val="006356B2"/>
    <w:rsid w:val="00635B69"/>
    <w:rsid w:val="00636503"/>
    <w:rsid w:val="00636866"/>
    <w:rsid w:val="00636E1A"/>
    <w:rsid w:val="00637565"/>
    <w:rsid w:val="006403A3"/>
    <w:rsid w:val="006433CE"/>
    <w:rsid w:val="00643929"/>
    <w:rsid w:val="00644406"/>
    <w:rsid w:val="006444BB"/>
    <w:rsid w:val="00644C36"/>
    <w:rsid w:val="00645B3B"/>
    <w:rsid w:val="006466E3"/>
    <w:rsid w:val="00646D85"/>
    <w:rsid w:val="00646EFA"/>
    <w:rsid w:val="00650005"/>
    <w:rsid w:val="00650CD8"/>
    <w:rsid w:val="00650E5E"/>
    <w:rsid w:val="00650ECB"/>
    <w:rsid w:val="0065159F"/>
    <w:rsid w:val="00651B62"/>
    <w:rsid w:val="00651B69"/>
    <w:rsid w:val="006527A0"/>
    <w:rsid w:val="00652B62"/>
    <w:rsid w:val="00653009"/>
    <w:rsid w:val="00654533"/>
    <w:rsid w:val="00655277"/>
    <w:rsid w:val="00655404"/>
    <w:rsid w:val="00655483"/>
    <w:rsid w:val="00657DBC"/>
    <w:rsid w:val="00657E68"/>
    <w:rsid w:val="00660063"/>
    <w:rsid w:val="006607D6"/>
    <w:rsid w:val="00661B60"/>
    <w:rsid w:val="00661B89"/>
    <w:rsid w:val="00662D00"/>
    <w:rsid w:val="00663D87"/>
    <w:rsid w:val="00663F3A"/>
    <w:rsid w:val="00664A25"/>
    <w:rsid w:val="006670FC"/>
    <w:rsid w:val="006700A2"/>
    <w:rsid w:val="006704D6"/>
    <w:rsid w:val="0067080A"/>
    <w:rsid w:val="00670A81"/>
    <w:rsid w:val="0067149E"/>
    <w:rsid w:val="006733A6"/>
    <w:rsid w:val="00673AE5"/>
    <w:rsid w:val="00674BDF"/>
    <w:rsid w:val="00675CD8"/>
    <w:rsid w:val="00676DE9"/>
    <w:rsid w:val="00676DF8"/>
    <w:rsid w:val="00677491"/>
    <w:rsid w:val="006803A8"/>
    <w:rsid w:val="006812B8"/>
    <w:rsid w:val="00681AD5"/>
    <w:rsid w:val="00681DCD"/>
    <w:rsid w:val="00681E72"/>
    <w:rsid w:val="00681E89"/>
    <w:rsid w:val="006826ED"/>
    <w:rsid w:val="00682DA1"/>
    <w:rsid w:val="00683290"/>
    <w:rsid w:val="00683CAF"/>
    <w:rsid w:val="00684510"/>
    <w:rsid w:val="006853AD"/>
    <w:rsid w:val="006862D4"/>
    <w:rsid w:val="006866AE"/>
    <w:rsid w:val="00687F32"/>
    <w:rsid w:val="00691260"/>
    <w:rsid w:val="006916A6"/>
    <w:rsid w:val="006916E8"/>
    <w:rsid w:val="006926CE"/>
    <w:rsid w:val="0069319B"/>
    <w:rsid w:val="00693F78"/>
    <w:rsid w:val="00694A6B"/>
    <w:rsid w:val="0069517D"/>
    <w:rsid w:val="006951D5"/>
    <w:rsid w:val="00695E62"/>
    <w:rsid w:val="006975DF"/>
    <w:rsid w:val="006A00E9"/>
    <w:rsid w:val="006A0333"/>
    <w:rsid w:val="006A05A3"/>
    <w:rsid w:val="006A0920"/>
    <w:rsid w:val="006A0A35"/>
    <w:rsid w:val="006A24D6"/>
    <w:rsid w:val="006A3053"/>
    <w:rsid w:val="006A3270"/>
    <w:rsid w:val="006A4045"/>
    <w:rsid w:val="006A51AC"/>
    <w:rsid w:val="006A6BD4"/>
    <w:rsid w:val="006A76CC"/>
    <w:rsid w:val="006A78BA"/>
    <w:rsid w:val="006B00DE"/>
    <w:rsid w:val="006B1009"/>
    <w:rsid w:val="006B27A9"/>
    <w:rsid w:val="006B310D"/>
    <w:rsid w:val="006B318B"/>
    <w:rsid w:val="006B4876"/>
    <w:rsid w:val="006B4FCF"/>
    <w:rsid w:val="006B5903"/>
    <w:rsid w:val="006B5E34"/>
    <w:rsid w:val="006B62DA"/>
    <w:rsid w:val="006B62F0"/>
    <w:rsid w:val="006B631B"/>
    <w:rsid w:val="006B631F"/>
    <w:rsid w:val="006B674D"/>
    <w:rsid w:val="006B6A2B"/>
    <w:rsid w:val="006B74C1"/>
    <w:rsid w:val="006C09C5"/>
    <w:rsid w:val="006C273B"/>
    <w:rsid w:val="006C2D08"/>
    <w:rsid w:val="006C2D9E"/>
    <w:rsid w:val="006C42EA"/>
    <w:rsid w:val="006C645A"/>
    <w:rsid w:val="006C6554"/>
    <w:rsid w:val="006C6EA4"/>
    <w:rsid w:val="006C7881"/>
    <w:rsid w:val="006C7EAB"/>
    <w:rsid w:val="006D0DC9"/>
    <w:rsid w:val="006D2415"/>
    <w:rsid w:val="006D393F"/>
    <w:rsid w:val="006D492B"/>
    <w:rsid w:val="006D56E6"/>
    <w:rsid w:val="006D5C52"/>
    <w:rsid w:val="006D720B"/>
    <w:rsid w:val="006D742A"/>
    <w:rsid w:val="006D7AE3"/>
    <w:rsid w:val="006D7D40"/>
    <w:rsid w:val="006D7FBA"/>
    <w:rsid w:val="006E38E5"/>
    <w:rsid w:val="006E4282"/>
    <w:rsid w:val="006E42AC"/>
    <w:rsid w:val="006E5520"/>
    <w:rsid w:val="006E5DFD"/>
    <w:rsid w:val="006E727F"/>
    <w:rsid w:val="006E76B8"/>
    <w:rsid w:val="006E7EE0"/>
    <w:rsid w:val="006F05BB"/>
    <w:rsid w:val="006F0D1C"/>
    <w:rsid w:val="006F1892"/>
    <w:rsid w:val="006F18B2"/>
    <w:rsid w:val="006F26FE"/>
    <w:rsid w:val="006F3438"/>
    <w:rsid w:val="006F3FB5"/>
    <w:rsid w:val="006F41EE"/>
    <w:rsid w:val="006F4954"/>
    <w:rsid w:val="006F5A7A"/>
    <w:rsid w:val="006F5F9B"/>
    <w:rsid w:val="006F64B3"/>
    <w:rsid w:val="006F6536"/>
    <w:rsid w:val="006F7580"/>
    <w:rsid w:val="006F7641"/>
    <w:rsid w:val="007006D2"/>
    <w:rsid w:val="007020D4"/>
    <w:rsid w:val="00702878"/>
    <w:rsid w:val="00702F7F"/>
    <w:rsid w:val="00703247"/>
    <w:rsid w:val="00704485"/>
    <w:rsid w:val="00704900"/>
    <w:rsid w:val="00705684"/>
    <w:rsid w:val="00706C6B"/>
    <w:rsid w:val="007070E7"/>
    <w:rsid w:val="0070771F"/>
    <w:rsid w:val="007077F8"/>
    <w:rsid w:val="00710417"/>
    <w:rsid w:val="007123EE"/>
    <w:rsid w:val="00712605"/>
    <w:rsid w:val="0071265A"/>
    <w:rsid w:val="00713C76"/>
    <w:rsid w:val="0071429F"/>
    <w:rsid w:val="0071548D"/>
    <w:rsid w:val="00715490"/>
    <w:rsid w:val="00715C26"/>
    <w:rsid w:val="00716826"/>
    <w:rsid w:val="0071696D"/>
    <w:rsid w:val="007201F8"/>
    <w:rsid w:val="00721D87"/>
    <w:rsid w:val="00721FC5"/>
    <w:rsid w:val="00722E58"/>
    <w:rsid w:val="007230F4"/>
    <w:rsid w:val="007234FF"/>
    <w:rsid w:val="00723CDF"/>
    <w:rsid w:val="00723F03"/>
    <w:rsid w:val="007243C3"/>
    <w:rsid w:val="00725532"/>
    <w:rsid w:val="00725C75"/>
    <w:rsid w:val="00726796"/>
    <w:rsid w:val="00726A99"/>
    <w:rsid w:val="00726B0A"/>
    <w:rsid w:val="007303AA"/>
    <w:rsid w:val="007309D0"/>
    <w:rsid w:val="00730EB7"/>
    <w:rsid w:val="00732252"/>
    <w:rsid w:val="0073340C"/>
    <w:rsid w:val="0073344D"/>
    <w:rsid w:val="00733851"/>
    <w:rsid w:val="007351BD"/>
    <w:rsid w:val="00735A41"/>
    <w:rsid w:val="00735CE5"/>
    <w:rsid w:val="00735CFF"/>
    <w:rsid w:val="0074139C"/>
    <w:rsid w:val="007413C8"/>
    <w:rsid w:val="00742330"/>
    <w:rsid w:val="00743A70"/>
    <w:rsid w:val="00743AC5"/>
    <w:rsid w:val="00743AC7"/>
    <w:rsid w:val="007440D7"/>
    <w:rsid w:val="00744121"/>
    <w:rsid w:val="0074484D"/>
    <w:rsid w:val="00744864"/>
    <w:rsid w:val="00744BBF"/>
    <w:rsid w:val="007453DD"/>
    <w:rsid w:val="007460EA"/>
    <w:rsid w:val="007475A7"/>
    <w:rsid w:val="007500FF"/>
    <w:rsid w:val="00750265"/>
    <w:rsid w:val="007502A6"/>
    <w:rsid w:val="007505D0"/>
    <w:rsid w:val="00751AEA"/>
    <w:rsid w:val="007525B5"/>
    <w:rsid w:val="007532C1"/>
    <w:rsid w:val="00753D35"/>
    <w:rsid w:val="00754A0B"/>
    <w:rsid w:val="00754E01"/>
    <w:rsid w:val="0075588F"/>
    <w:rsid w:val="0075625E"/>
    <w:rsid w:val="00756E2C"/>
    <w:rsid w:val="007579EA"/>
    <w:rsid w:val="00757FC0"/>
    <w:rsid w:val="0076177B"/>
    <w:rsid w:val="007617D6"/>
    <w:rsid w:val="0076191A"/>
    <w:rsid w:val="00761C76"/>
    <w:rsid w:val="00762EF9"/>
    <w:rsid w:val="007651BA"/>
    <w:rsid w:val="0076566B"/>
    <w:rsid w:val="0076571D"/>
    <w:rsid w:val="0076598B"/>
    <w:rsid w:val="007663E5"/>
    <w:rsid w:val="007665E8"/>
    <w:rsid w:val="007674B7"/>
    <w:rsid w:val="00767728"/>
    <w:rsid w:val="00770298"/>
    <w:rsid w:val="007724E8"/>
    <w:rsid w:val="00772818"/>
    <w:rsid w:val="00772F05"/>
    <w:rsid w:val="00773014"/>
    <w:rsid w:val="007733DF"/>
    <w:rsid w:val="00773B86"/>
    <w:rsid w:val="0077408B"/>
    <w:rsid w:val="0077487B"/>
    <w:rsid w:val="00775006"/>
    <w:rsid w:val="00775EA3"/>
    <w:rsid w:val="007768DC"/>
    <w:rsid w:val="00777260"/>
    <w:rsid w:val="00777297"/>
    <w:rsid w:val="00777CD9"/>
    <w:rsid w:val="00781213"/>
    <w:rsid w:val="00781AE2"/>
    <w:rsid w:val="00781C1A"/>
    <w:rsid w:val="00781FF2"/>
    <w:rsid w:val="00782369"/>
    <w:rsid w:val="007824F1"/>
    <w:rsid w:val="0078359A"/>
    <w:rsid w:val="00784861"/>
    <w:rsid w:val="00786CA1"/>
    <w:rsid w:val="00786FBD"/>
    <w:rsid w:val="00787A6A"/>
    <w:rsid w:val="00793FB0"/>
    <w:rsid w:val="00794FB3"/>
    <w:rsid w:val="00795C5B"/>
    <w:rsid w:val="00796EB5"/>
    <w:rsid w:val="00797086"/>
    <w:rsid w:val="0079715D"/>
    <w:rsid w:val="00797C73"/>
    <w:rsid w:val="007A06C6"/>
    <w:rsid w:val="007A0799"/>
    <w:rsid w:val="007A082E"/>
    <w:rsid w:val="007A0848"/>
    <w:rsid w:val="007A0B30"/>
    <w:rsid w:val="007A1119"/>
    <w:rsid w:val="007A1E24"/>
    <w:rsid w:val="007A1EB7"/>
    <w:rsid w:val="007A23AE"/>
    <w:rsid w:val="007A28D5"/>
    <w:rsid w:val="007A2B68"/>
    <w:rsid w:val="007A3198"/>
    <w:rsid w:val="007A433B"/>
    <w:rsid w:val="007A4A1B"/>
    <w:rsid w:val="007A4B1A"/>
    <w:rsid w:val="007A5250"/>
    <w:rsid w:val="007A54D9"/>
    <w:rsid w:val="007A6D42"/>
    <w:rsid w:val="007A74BB"/>
    <w:rsid w:val="007A7B48"/>
    <w:rsid w:val="007B02A5"/>
    <w:rsid w:val="007B140C"/>
    <w:rsid w:val="007B180A"/>
    <w:rsid w:val="007B2E04"/>
    <w:rsid w:val="007B2FD0"/>
    <w:rsid w:val="007B3F74"/>
    <w:rsid w:val="007B51DA"/>
    <w:rsid w:val="007B608E"/>
    <w:rsid w:val="007B62CF"/>
    <w:rsid w:val="007B6AB6"/>
    <w:rsid w:val="007C0910"/>
    <w:rsid w:val="007C248C"/>
    <w:rsid w:val="007C306A"/>
    <w:rsid w:val="007C30BF"/>
    <w:rsid w:val="007C3BBB"/>
    <w:rsid w:val="007C3BE2"/>
    <w:rsid w:val="007C484A"/>
    <w:rsid w:val="007C4FF7"/>
    <w:rsid w:val="007C63BA"/>
    <w:rsid w:val="007C708A"/>
    <w:rsid w:val="007C732C"/>
    <w:rsid w:val="007C7415"/>
    <w:rsid w:val="007D0447"/>
    <w:rsid w:val="007D0DCA"/>
    <w:rsid w:val="007D1627"/>
    <w:rsid w:val="007D1AB7"/>
    <w:rsid w:val="007D1C4C"/>
    <w:rsid w:val="007D26AC"/>
    <w:rsid w:val="007D3B4E"/>
    <w:rsid w:val="007D4F34"/>
    <w:rsid w:val="007D59CE"/>
    <w:rsid w:val="007D6D8E"/>
    <w:rsid w:val="007D7E58"/>
    <w:rsid w:val="007E0314"/>
    <w:rsid w:val="007E04C7"/>
    <w:rsid w:val="007E0948"/>
    <w:rsid w:val="007E173F"/>
    <w:rsid w:val="007E3FCA"/>
    <w:rsid w:val="007E4C53"/>
    <w:rsid w:val="007E4E16"/>
    <w:rsid w:val="007E7331"/>
    <w:rsid w:val="007E7EA8"/>
    <w:rsid w:val="007F0C10"/>
    <w:rsid w:val="007F1A8E"/>
    <w:rsid w:val="007F1B8A"/>
    <w:rsid w:val="007F3EC9"/>
    <w:rsid w:val="007F45C3"/>
    <w:rsid w:val="007F4867"/>
    <w:rsid w:val="007F48F2"/>
    <w:rsid w:val="007F554B"/>
    <w:rsid w:val="007F5A0E"/>
    <w:rsid w:val="007F6D4F"/>
    <w:rsid w:val="007F7B2B"/>
    <w:rsid w:val="0080015E"/>
    <w:rsid w:val="008006E4"/>
    <w:rsid w:val="00800D84"/>
    <w:rsid w:val="008017B8"/>
    <w:rsid w:val="0080207D"/>
    <w:rsid w:val="00802E5F"/>
    <w:rsid w:val="00803539"/>
    <w:rsid w:val="00803F11"/>
    <w:rsid w:val="00805143"/>
    <w:rsid w:val="0080669D"/>
    <w:rsid w:val="0080724E"/>
    <w:rsid w:val="0081143E"/>
    <w:rsid w:val="00811721"/>
    <w:rsid w:val="008121D7"/>
    <w:rsid w:val="00812B77"/>
    <w:rsid w:val="0081313E"/>
    <w:rsid w:val="00816181"/>
    <w:rsid w:val="00816215"/>
    <w:rsid w:val="008162DA"/>
    <w:rsid w:val="008172CA"/>
    <w:rsid w:val="0082051F"/>
    <w:rsid w:val="00822414"/>
    <w:rsid w:val="00822D5B"/>
    <w:rsid w:val="00823CE7"/>
    <w:rsid w:val="00825A1A"/>
    <w:rsid w:val="00826449"/>
    <w:rsid w:val="00826B03"/>
    <w:rsid w:val="00826FB5"/>
    <w:rsid w:val="00827022"/>
    <w:rsid w:val="0082706B"/>
    <w:rsid w:val="00827B99"/>
    <w:rsid w:val="00827BDF"/>
    <w:rsid w:val="00827D3C"/>
    <w:rsid w:val="00830784"/>
    <w:rsid w:val="00830ED5"/>
    <w:rsid w:val="00832DC1"/>
    <w:rsid w:val="008332AB"/>
    <w:rsid w:val="00834727"/>
    <w:rsid w:val="00834B52"/>
    <w:rsid w:val="00835132"/>
    <w:rsid w:val="00837830"/>
    <w:rsid w:val="00837928"/>
    <w:rsid w:val="00841F2A"/>
    <w:rsid w:val="00842BAE"/>
    <w:rsid w:val="00843031"/>
    <w:rsid w:val="00843693"/>
    <w:rsid w:val="008439E2"/>
    <w:rsid w:val="00843A84"/>
    <w:rsid w:val="00845149"/>
    <w:rsid w:val="00845DCC"/>
    <w:rsid w:val="008473FF"/>
    <w:rsid w:val="0085165B"/>
    <w:rsid w:val="00851AA5"/>
    <w:rsid w:val="00852107"/>
    <w:rsid w:val="0085319B"/>
    <w:rsid w:val="00853C7C"/>
    <w:rsid w:val="00853E3C"/>
    <w:rsid w:val="008542A9"/>
    <w:rsid w:val="00854CB5"/>
    <w:rsid w:val="0085559B"/>
    <w:rsid w:val="00855720"/>
    <w:rsid w:val="00855FE8"/>
    <w:rsid w:val="008569BE"/>
    <w:rsid w:val="00856AE6"/>
    <w:rsid w:val="00857BCE"/>
    <w:rsid w:val="0086036E"/>
    <w:rsid w:val="00862B5F"/>
    <w:rsid w:val="00862CD3"/>
    <w:rsid w:val="00863323"/>
    <w:rsid w:val="00864D56"/>
    <w:rsid w:val="008663AA"/>
    <w:rsid w:val="00871EED"/>
    <w:rsid w:val="00872C88"/>
    <w:rsid w:val="0087322E"/>
    <w:rsid w:val="008751E1"/>
    <w:rsid w:val="00876EE7"/>
    <w:rsid w:val="00877447"/>
    <w:rsid w:val="00884EB4"/>
    <w:rsid w:val="008866EE"/>
    <w:rsid w:val="0088722C"/>
    <w:rsid w:val="0088784D"/>
    <w:rsid w:val="00887A01"/>
    <w:rsid w:val="008910A6"/>
    <w:rsid w:val="00892181"/>
    <w:rsid w:val="008925DE"/>
    <w:rsid w:val="008935B9"/>
    <w:rsid w:val="00893920"/>
    <w:rsid w:val="00895024"/>
    <w:rsid w:val="00895B28"/>
    <w:rsid w:val="00896275"/>
    <w:rsid w:val="00896A4D"/>
    <w:rsid w:val="00896E51"/>
    <w:rsid w:val="00897BAF"/>
    <w:rsid w:val="00897FBC"/>
    <w:rsid w:val="008A0372"/>
    <w:rsid w:val="008A03B3"/>
    <w:rsid w:val="008A09E7"/>
    <w:rsid w:val="008A1F33"/>
    <w:rsid w:val="008A3098"/>
    <w:rsid w:val="008A4169"/>
    <w:rsid w:val="008A50F9"/>
    <w:rsid w:val="008A5586"/>
    <w:rsid w:val="008A6B1F"/>
    <w:rsid w:val="008B0832"/>
    <w:rsid w:val="008B154D"/>
    <w:rsid w:val="008B26FB"/>
    <w:rsid w:val="008B4AC0"/>
    <w:rsid w:val="008B4FCB"/>
    <w:rsid w:val="008B6F7F"/>
    <w:rsid w:val="008B72DF"/>
    <w:rsid w:val="008B7B2A"/>
    <w:rsid w:val="008C0895"/>
    <w:rsid w:val="008C098A"/>
    <w:rsid w:val="008C0DFD"/>
    <w:rsid w:val="008C105B"/>
    <w:rsid w:val="008C2216"/>
    <w:rsid w:val="008C2486"/>
    <w:rsid w:val="008C2832"/>
    <w:rsid w:val="008C4F70"/>
    <w:rsid w:val="008C5EC4"/>
    <w:rsid w:val="008C77DC"/>
    <w:rsid w:val="008C7AE7"/>
    <w:rsid w:val="008D0CF7"/>
    <w:rsid w:val="008D0FA8"/>
    <w:rsid w:val="008D1CD2"/>
    <w:rsid w:val="008D1E2F"/>
    <w:rsid w:val="008D2582"/>
    <w:rsid w:val="008D2A05"/>
    <w:rsid w:val="008D2D3B"/>
    <w:rsid w:val="008D3876"/>
    <w:rsid w:val="008D3895"/>
    <w:rsid w:val="008D3E0E"/>
    <w:rsid w:val="008D48A4"/>
    <w:rsid w:val="008D54CC"/>
    <w:rsid w:val="008D6386"/>
    <w:rsid w:val="008D74AD"/>
    <w:rsid w:val="008D7A07"/>
    <w:rsid w:val="008D7A1F"/>
    <w:rsid w:val="008E0F32"/>
    <w:rsid w:val="008E25D3"/>
    <w:rsid w:val="008E2A74"/>
    <w:rsid w:val="008E310B"/>
    <w:rsid w:val="008E34F0"/>
    <w:rsid w:val="008E39D1"/>
    <w:rsid w:val="008E4B5D"/>
    <w:rsid w:val="008E58ED"/>
    <w:rsid w:val="008E6135"/>
    <w:rsid w:val="008E6AD3"/>
    <w:rsid w:val="008E765F"/>
    <w:rsid w:val="008E775F"/>
    <w:rsid w:val="008E782D"/>
    <w:rsid w:val="008F0DFB"/>
    <w:rsid w:val="008F2057"/>
    <w:rsid w:val="008F27DB"/>
    <w:rsid w:val="008F4239"/>
    <w:rsid w:val="008F4478"/>
    <w:rsid w:val="008F5658"/>
    <w:rsid w:val="008F58DE"/>
    <w:rsid w:val="008F67A9"/>
    <w:rsid w:val="008F7110"/>
    <w:rsid w:val="009000C7"/>
    <w:rsid w:val="00900C38"/>
    <w:rsid w:val="009014EE"/>
    <w:rsid w:val="00903829"/>
    <w:rsid w:val="0090680C"/>
    <w:rsid w:val="00907CC4"/>
    <w:rsid w:val="00910635"/>
    <w:rsid w:val="00911632"/>
    <w:rsid w:val="0091270E"/>
    <w:rsid w:val="009134A4"/>
    <w:rsid w:val="00914166"/>
    <w:rsid w:val="0091505B"/>
    <w:rsid w:val="009153D0"/>
    <w:rsid w:val="00915667"/>
    <w:rsid w:val="0091592F"/>
    <w:rsid w:val="00915F4C"/>
    <w:rsid w:val="00916671"/>
    <w:rsid w:val="00916D7F"/>
    <w:rsid w:val="00916DE8"/>
    <w:rsid w:val="00916EBB"/>
    <w:rsid w:val="009170B7"/>
    <w:rsid w:val="00917743"/>
    <w:rsid w:val="009227C2"/>
    <w:rsid w:val="00923774"/>
    <w:rsid w:val="0092484A"/>
    <w:rsid w:val="00924C4F"/>
    <w:rsid w:val="00924E0E"/>
    <w:rsid w:val="009265C2"/>
    <w:rsid w:val="00930BF2"/>
    <w:rsid w:val="009310B2"/>
    <w:rsid w:val="009311AB"/>
    <w:rsid w:val="0093147A"/>
    <w:rsid w:val="00934043"/>
    <w:rsid w:val="009347D0"/>
    <w:rsid w:val="00935DB8"/>
    <w:rsid w:val="00936008"/>
    <w:rsid w:val="009362C0"/>
    <w:rsid w:val="0093686E"/>
    <w:rsid w:val="00936D67"/>
    <w:rsid w:val="00940430"/>
    <w:rsid w:val="00940C98"/>
    <w:rsid w:val="009414AF"/>
    <w:rsid w:val="00941B2C"/>
    <w:rsid w:val="00941F16"/>
    <w:rsid w:val="00942EEE"/>
    <w:rsid w:val="00943B74"/>
    <w:rsid w:val="009448F2"/>
    <w:rsid w:val="00945BDD"/>
    <w:rsid w:val="009471A0"/>
    <w:rsid w:val="009479B0"/>
    <w:rsid w:val="00947AF3"/>
    <w:rsid w:val="009511FE"/>
    <w:rsid w:val="00952490"/>
    <w:rsid w:val="00953504"/>
    <w:rsid w:val="0095456A"/>
    <w:rsid w:val="0095465B"/>
    <w:rsid w:val="00954C27"/>
    <w:rsid w:val="009561B8"/>
    <w:rsid w:val="009566A7"/>
    <w:rsid w:val="0095675F"/>
    <w:rsid w:val="009573B8"/>
    <w:rsid w:val="0095764F"/>
    <w:rsid w:val="009602AC"/>
    <w:rsid w:val="0096184A"/>
    <w:rsid w:val="009620A6"/>
    <w:rsid w:val="00962D9C"/>
    <w:rsid w:val="0096468F"/>
    <w:rsid w:val="00965EA0"/>
    <w:rsid w:val="00966FC2"/>
    <w:rsid w:val="00967131"/>
    <w:rsid w:val="0096769D"/>
    <w:rsid w:val="0096784C"/>
    <w:rsid w:val="00967CBE"/>
    <w:rsid w:val="009724FD"/>
    <w:rsid w:val="009726FD"/>
    <w:rsid w:val="00972A45"/>
    <w:rsid w:val="00972F7E"/>
    <w:rsid w:val="0097355D"/>
    <w:rsid w:val="00973AF8"/>
    <w:rsid w:val="00973E19"/>
    <w:rsid w:val="00973F6E"/>
    <w:rsid w:val="00974C61"/>
    <w:rsid w:val="00974D70"/>
    <w:rsid w:val="0097532B"/>
    <w:rsid w:val="0097536E"/>
    <w:rsid w:val="00975424"/>
    <w:rsid w:val="009757C4"/>
    <w:rsid w:val="00976DE8"/>
    <w:rsid w:val="00977AA0"/>
    <w:rsid w:val="0098056A"/>
    <w:rsid w:val="00980DC7"/>
    <w:rsid w:val="009812C2"/>
    <w:rsid w:val="00981C09"/>
    <w:rsid w:val="00982981"/>
    <w:rsid w:val="00982CFA"/>
    <w:rsid w:val="00983A89"/>
    <w:rsid w:val="00983C96"/>
    <w:rsid w:val="00984924"/>
    <w:rsid w:val="00984F4A"/>
    <w:rsid w:val="0098527E"/>
    <w:rsid w:val="00985376"/>
    <w:rsid w:val="0098540A"/>
    <w:rsid w:val="0098589C"/>
    <w:rsid w:val="00985E3B"/>
    <w:rsid w:val="00986FB3"/>
    <w:rsid w:val="00990115"/>
    <w:rsid w:val="00990837"/>
    <w:rsid w:val="00991C73"/>
    <w:rsid w:val="009936E8"/>
    <w:rsid w:val="00993C0A"/>
    <w:rsid w:val="00993EB7"/>
    <w:rsid w:val="0099444E"/>
    <w:rsid w:val="009978D5"/>
    <w:rsid w:val="009A0144"/>
    <w:rsid w:val="009A0FFD"/>
    <w:rsid w:val="009A2DE9"/>
    <w:rsid w:val="009A3B09"/>
    <w:rsid w:val="009A3FE5"/>
    <w:rsid w:val="009A4D38"/>
    <w:rsid w:val="009A4F6A"/>
    <w:rsid w:val="009A5407"/>
    <w:rsid w:val="009A6951"/>
    <w:rsid w:val="009A72EB"/>
    <w:rsid w:val="009B0E39"/>
    <w:rsid w:val="009B1944"/>
    <w:rsid w:val="009B1D59"/>
    <w:rsid w:val="009B20DA"/>
    <w:rsid w:val="009B226E"/>
    <w:rsid w:val="009B2FD9"/>
    <w:rsid w:val="009B3F41"/>
    <w:rsid w:val="009B4831"/>
    <w:rsid w:val="009B51C3"/>
    <w:rsid w:val="009B585A"/>
    <w:rsid w:val="009B63BA"/>
    <w:rsid w:val="009B6B50"/>
    <w:rsid w:val="009B6C8E"/>
    <w:rsid w:val="009B7A80"/>
    <w:rsid w:val="009C1102"/>
    <w:rsid w:val="009C1A0E"/>
    <w:rsid w:val="009C2076"/>
    <w:rsid w:val="009C37AA"/>
    <w:rsid w:val="009C468F"/>
    <w:rsid w:val="009C5259"/>
    <w:rsid w:val="009C53F9"/>
    <w:rsid w:val="009C5497"/>
    <w:rsid w:val="009C5F6D"/>
    <w:rsid w:val="009C7FA9"/>
    <w:rsid w:val="009D0090"/>
    <w:rsid w:val="009D0E57"/>
    <w:rsid w:val="009D1BB9"/>
    <w:rsid w:val="009D1CD5"/>
    <w:rsid w:val="009D20A0"/>
    <w:rsid w:val="009D312C"/>
    <w:rsid w:val="009D37CA"/>
    <w:rsid w:val="009D391A"/>
    <w:rsid w:val="009D4864"/>
    <w:rsid w:val="009D4904"/>
    <w:rsid w:val="009D4D52"/>
    <w:rsid w:val="009D51DF"/>
    <w:rsid w:val="009D5A77"/>
    <w:rsid w:val="009D5A9D"/>
    <w:rsid w:val="009D67F9"/>
    <w:rsid w:val="009D6B7A"/>
    <w:rsid w:val="009D77F4"/>
    <w:rsid w:val="009D7BE3"/>
    <w:rsid w:val="009D7E32"/>
    <w:rsid w:val="009E0395"/>
    <w:rsid w:val="009E12A9"/>
    <w:rsid w:val="009E16EF"/>
    <w:rsid w:val="009E1AD4"/>
    <w:rsid w:val="009E2FC5"/>
    <w:rsid w:val="009E3581"/>
    <w:rsid w:val="009E4540"/>
    <w:rsid w:val="009E495B"/>
    <w:rsid w:val="009E49C4"/>
    <w:rsid w:val="009E60B9"/>
    <w:rsid w:val="009E6189"/>
    <w:rsid w:val="009E6DF4"/>
    <w:rsid w:val="009F02A0"/>
    <w:rsid w:val="009F08BF"/>
    <w:rsid w:val="009F0FC0"/>
    <w:rsid w:val="009F13A8"/>
    <w:rsid w:val="009F1FC6"/>
    <w:rsid w:val="009F2C7A"/>
    <w:rsid w:val="009F376B"/>
    <w:rsid w:val="009F38E1"/>
    <w:rsid w:val="009F4E57"/>
    <w:rsid w:val="009F592D"/>
    <w:rsid w:val="00A00503"/>
    <w:rsid w:val="00A00593"/>
    <w:rsid w:val="00A0121B"/>
    <w:rsid w:val="00A014D0"/>
    <w:rsid w:val="00A027B9"/>
    <w:rsid w:val="00A030A1"/>
    <w:rsid w:val="00A038D0"/>
    <w:rsid w:val="00A05267"/>
    <w:rsid w:val="00A06147"/>
    <w:rsid w:val="00A06267"/>
    <w:rsid w:val="00A06516"/>
    <w:rsid w:val="00A072FC"/>
    <w:rsid w:val="00A109D7"/>
    <w:rsid w:val="00A10A09"/>
    <w:rsid w:val="00A11CC2"/>
    <w:rsid w:val="00A125EB"/>
    <w:rsid w:val="00A1441A"/>
    <w:rsid w:val="00A1520F"/>
    <w:rsid w:val="00A1540D"/>
    <w:rsid w:val="00A15468"/>
    <w:rsid w:val="00A15ABC"/>
    <w:rsid w:val="00A164D8"/>
    <w:rsid w:val="00A16DEE"/>
    <w:rsid w:val="00A20131"/>
    <w:rsid w:val="00A2071B"/>
    <w:rsid w:val="00A20E5B"/>
    <w:rsid w:val="00A2349B"/>
    <w:rsid w:val="00A24259"/>
    <w:rsid w:val="00A24C86"/>
    <w:rsid w:val="00A2551F"/>
    <w:rsid w:val="00A25703"/>
    <w:rsid w:val="00A25F31"/>
    <w:rsid w:val="00A30973"/>
    <w:rsid w:val="00A30C6D"/>
    <w:rsid w:val="00A30F14"/>
    <w:rsid w:val="00A3185B"/>
    <w:rsid w:val="00A325F6"/>
    <w:rsid w:val="00A33761"/>
    <w:rsid w:val="00A33A32"/>
    <w:rsid w:val="00A345D7"/>
    <w:rsid w:val="00A34642"/>
    <w:rsid w:val="00A35EB4"/>
    <w:rsid w:val="00A36298"/>
    <w:rsid w:val="00A375DA"/>
    <w:rsid w:val="00A37620"/>
    <w:rsid w:val="00A37827"/>
    <w:rsid w:val="00A408E9"/>
    <w:rsid w:val="00A41886"/>
    <w:rsid w:val="00A42B9A"/>
    <w:rsid w:val="00A4322D"/>
    <w:rsid w:val="00A439D2"/>
    <w:rsid w:val="00A44AE9"/>
    <w:rsid w:val="00A44C46"/>
    <w:rsid w:val="00A44E5D"/>
    <w:rsid w:val="00A45014"/>
    <w:rsid w:val="00A4570F"/>
    <w:rsid w:val="00A45729"/>
    <w:rsid w:val="00A46D3C"/>
    <w:rsid w:val="00A47901"/>
    <w:rsid w:val="00A479D3"/>
    <w:rsid w:val="00A47EBA"/>
    <w:rsid w:val="00A51197"/>
    <w:rsid w:val="00A51533"/>
    <w:rsid w:val="00A52D3A"/>
    <w:rsid w:val="00A53366"/>
    <w:rsid w:val="00A5416A"/>
    <w:rsid w:val="00A541A4"/>
    <w:rsid w:val="00A5466D"/>
    <w:rsid w:val="00A54A42"/>
    <w:rsid w:val="00A55234"/>
    <w:rsid w:val="00A56110"/>
    <w:rsid w:val="00A5632F"/>
    <w:rsid w:val="00A56814"/>
    <w:rsid w:val="00A57896"/>
    <w:rsid w:val="00A61A1C"/>
    <w:rsid w:val="00A625FE"/>
    <w:rsid w:val="00A62993"/>
    <w:rsid w:val="00A62AC9"/>
    <w:rsid w:val="00A63314"/>
    <w:rsid w:val="00A64AE2"/>
    <w:rsid w:val="00A654FC"/>
    <w:rsid w:val="00A665FC"/>
    <w:rsid w:val="00A67B3E"/>
    <w:rsid w:val="00A700D6"/>
    <w:rsid w:val="00A701FF"/>
    <w:rsid w:val="00A70465"/>
    <w:rsid w:val="00A70742"/>
    <w:rsid w:val="00A70D9A"/>
    <w:rsid w:val="00A72B93"/>
    <w:rsid w:val="00A72CD4"/>
    <w:rsid w:val="00A72EDE"/>
    <w:rsid w:val="00A7322B"/>
    <w:rsid w:val="00A73374"/>
    <w:rsid w:val="00A736A7"/>
    <w:rsid w:val="00A73BBF"/>
    <w:rsid w:val="00A74073"/>
    <w:rsid w:val="00A74A5F"/>
    <w:rsid w:val="00A74F6E"/>
    <w:rsid w:val="00A75544"/>
    <w:rsid w:val="00A75C39"/>
    <w:rsid w:val="00A77DAC"/>
    <w:rsid w:val="00A810CC"/>
    <w:rsid w:val="00A81592"/>
    <w:rsid w:val="00A81DD2"/>
    <w:rsid w:val="00A81EFE"/>
    <w:rsid w:val="00A829BC"/>
    <w:rsid w:val="00A82B72"/>
    <w:rsid w:val="00A834EE"/>
    <w:rsid w:val="00A852FE"/>
    <w:rsid w:val="00A855F6"/>
    <w:rsid w:val="00A86909"/>
    <w:rsid w:val="00A86E2D"/>
    <w:rsid w:val="00A92A4D"/>
    <w:rsid w:val="00A930AB"/>
    <w:rsid w:val="00A934AB"/>
    <w:rsid w:val="00A93856"/>
    <w:rsid w:val="00A944A3"/>
    <w:rsid w:val="00A95560"/>
    <w:rsid w:val="00A959C9"/>
    <w:rsid w:val="00A960C8"/>
    <w:rsid w:val="00A961D0"/>
    <w:rsid w:val="00A96FC2"/>
    <w:rsid w:val="00A97DEA"/>
    <w:rsid w:val="00AA04D4"/>
    <w:rsid w:val="00AA0A51"/>
    <w:rsid w:val="00AA0EAC"/>
    <w:rsid w:val="00AA1D7B"/>
    <w:rsid w:val="00AA1F7E"/>
    <w:rsid w:val="00AA2428"/>
    <w:rsid w:val="00AA2671"/>
    <w:rsid w:val="00AA3853"/>
    <w:rsid w:val="00AA3948"/>
    <w:rsid w:val="00AA4B5B"/>
    <w:rsid w:val="00AA5EEB"/>
    <w:rsid w:val="00AA6293"/>
    <w:rsid w:val="00AA697C"/>
    <w:rsid w:val="00AA6EBC"/>
    <w:rsid w:val="00AA6F61"/>
    <w:rsid w:val="00AB0B04"/>
    <w:rsid w:val="00AB1FFD"/>
    <w:rsid w:val="00AB2E97"/>
    <w:rsid w:val="00AB3C1A"/>
    <w:rsid w:val="00AB4C1E"/>
    <w:rsid w:val="00AB56E5"/>
    <w:rsid w:val="00AB5F1E"/>
    <w:rsid w:val="00AB68FE"/>
    <w:rsid w:val="00AB70EE"/>
    <w:rsid w:val="00AB790B"/>
    <w:rsid w:val="00AC0B24"/>
    <w:rsid w:val="00AC219F"/>
    <w:rsid w:val="00AC2F9C"/>
    <w:rsid w:val="00AC4AD7"/>
    <w:rsid w:val="00AC4C1B"/>
    <w:rsid w:val="00AC526F"/>
    <w:rsid w:val="00AC61F3"/>
    <w:rsid w:val="00AC62DF"/>
    <w:rsid w:val="00AC77CB"/>
    <w:rsid w:val="00AC7E49"/>
    <w:rsid w:val="00AD0495"/>
    <w:rsid w:val="00AD1D04"/>
    <w:rsid w:val="00AD1DC8"/>
    <w:rsid w:val="00AD25BD"/>
    <w:rsid w:val="00AD5202"/>
    <w:rsid w:val="00AD5801"/>
    <w:rsid w:val="00AD767A"/>
    <w:rsid w:val="00AD7A9A"/>
    <w:rsid w:val="00AE1047"/>
    <w:rsid w:val="00AE3E0C"/>
    <w:rsid w:val="00AE470F"/>
    <w:rsid w:val="00AE4D92"/>
    <w:rsid w:val="00AE5EE7"/>
    <w:rsid w:val="00AE601D"/>
    <w:rsid w:val="00AE6FA3"/>
    <w:rsid w:val="00AE7999"/>
    <w:rsid w:val="00AE7BB2"/>
    <w:rsid w:val="00AE7CF3"/>
    <w:rsid w:val="00AF1355"/>
    <w:rsid w:val="00AF194D"/>
    <w:rsid w:val="00AF2F57"/>
    <w:rsid w:val="00AF3A3D"/>
    <w:rsid w:val="00AF44F4"/>
    <w:rsid w:val="00AF6139"/>
    <w:rsid w:val="00AF65E4"/>
    <w:rsid w:val="00AF68E8"/>
    <w:rsid w:val="00AF77A9"/>
    <w:rsid w:val="00AF7B13"/>
    <w:rsid w:val="00B009A5"/>
    <w:rsid w:val="00B0171D"/>
    <w:rsid w:val="00B018AE"/>
    <w:rsid w:val="00B0381C"/>
    <w:rsid w:val="00B043E9"/>
    <w:rsid w:val="00B04EB7"/>
    <w:rsid w:val="00B05E30"/>
    <w:rsid w:val="00B06809"/>
    <w:rsid w:val="00B068FB"/>
    <w:rsid w:val="00B07C80"/>
    <w:rsid w:val="00B10167"/>
    <w:rsid w:val="00B10579"/>
    <w:rsid w:val="00B112B9"/>
    <w:rsid w:val="00B113EE"/>
    <w:rsid w:val="00B115F7"/>
    <w:rsid w:val="00B14138"/>
    <w:rsid w:val="00B15F94"/>
    <w:rsid w:val="00B16171"/>
    <w:rsid w:val="00B161BB"/>
    <w:rsid w:val="00B1661D"/>
    <w:rsid w:val="00B16E34"/>
    <w:rsid w:val="00B16E9D"/>
    <w:rsid w:val="00B209B1"/>
    <w:rsid w:val="00B20C92"/>
    <w:rsid w:val="00B223B4"/>
    <w:rsid w:val="00B23048"/>
    <w:rsid w:val="00B2349C"/>
    <w:rsid w:val="00B23D65"/>
    <w:rsid w:val="00B24120"/>
    <w:rsid w:val="00B24C54"/>
    <w:rsid w:val="00B278A3"/>
    <w:rsid w:val="00B27BAF"/>
    <w:rsid w:val="00B312F2"/>
    <w:rsid w:val="00B314B2"/>
    <w:rsid w:val="00B32554"/>
    <w:rsid w:val="00B32EF4"/>
    <w:rsid w:val="00B33BAC"/>
    <w:rsid w:val="00B3516D"/>
    <w:rsid w:val="00B35C6D"/>
    <w:rsid w:val="00B36266"/>
    <w:rsid w:val="00B373FE"/>
    <w:rsid w:val="00B409AD"/>
    <w:rsid w:val="00B40FB0"/>
    <w:rsid w:val="00B410DF"/>
    <w:rsid w:val="00B41423"/>
    <w:rsid w:val="00B415A2"/>
    <w:rsid w:val="00B43189"/>
    <w:rsid w:val="00B4359D"/>
    <w:rsid w:val="00B43A77"/>
    <w:rsid w:val="00B43F28"/>
    <w:rsid w:val="00B449A5"/>
    <w:rsid w:val="00B45E59"/>
    <w:rsid w:val="00B45EBB"/>
    <w:rsid w:val="00B4616C"/>
    <w:rsid w:val="00B463A5"/>
    <w:rsid w:val="00B467D4"/>
    <w:rsid w:val="00B46B30"/>
    <w:rsid w:val="00B5038A"/>
    <w:rsid w:val="00B5286F"/>
    <w:rsid w:val="00B52A44"/>
    <w:rsid w:val="00B54B8E"/>
    <w:rsid w:val="00B55932"/>
    <w:rsid w:val="00B564F9"/>
    <w:rsid w:val="00B565EE"/>
    <w:rsid w:val="00B56FB9"/>
    <w:rsid w:val="00B57355"/>
    <w:rsid w:val="00B57E4A"/>
    <w:rsid w:val="00B616A9"/>
    <w:rsid w:val="00B61815"/>
    <w:rsid w:val="00B61CBF"/>
    <w:rsid w:val="00B61D91"/>
    <w:rsid w:val="00B6220C"/>
    <w:rsid w:val="00B62A52"/>
    <w:rsid w:val="00B62B07"/>
    <w:rsid w:val="00B63092"/>
    <w:rsid w:val="00B63D55"/>
    <w:rsid w:val="00B640C3"/>
    <w:rsid w:val="00B641C8"/>
    <w:rsid w:val="00B64731"/>
    <w:rsid w:val="00B664E6"/>
    <w:rsid w:val="00B674BD"/>
    <w:rsid w:val="00B70C97"/>
    <w:rsid w:val="00B70FC3"/>
    <w:rsid w:val="00B721E3"/>
    <w:rsid w:val="00B73915"/>
    <w:rsid w:val="00B74D15"/>
    <w:rsid w:val="00B753E2"/>
    <w:rsid w:val="00B77A33"/>
    <w:rsid w:val="00B813E4"/>
    <w:rsid w:val="00B82305"/>
    <w:rsid w:val="00B83CAE"/>
    <w:rsid w:val="00B84396"/>
    <w:rsid w:val="00B85109"/>
    <w:rsid w:val="00B85A0A"/>
    <w:rsid w:val="00B86163"/>
    <w:rsid w:val="00B86664"/>
    <w:rsid w:val="00B86A88"/>
    <w:rsid w:val="00B86A8F"/>
    <w:rsid w:val="00B87539"/>
    <w:rsid w:val="00B87AFF"/>
    <w:rsid w:val="00B904A1"/>
    <w:rsid w:val="00B9072E"/>
    <w:rsid w:val="00B9181E"/>
    <w:rsid w:val="00B92466"/>
    <w:rsid w:val="00B929DC"/>
    <w:rsid w:val="00B93082"/>
    <w:rsid w:val="00B93D38"/>
    <w:rsid w:val="00B96822"/>
    <w:rsid w:val="00B96A4F"/>
    <w:rsid w:val="00B97F76"/>
    <w:rsid w:val="00BA0DF7"/>
    <w:rsid w:val="00BA1367"/>
    <w:rsid w:val="00BA24B0"/>
    <w:rsid w:val="00BA2F67"/>
    <w:rsid w:val="00BA3480"/>
    <w:rsid w:val="00BA4A8B"/>
    <w:rsid w:val="00BA5378"/>
    <w:rsid w:val="00BA5B1E"/>
    <w:rsid w:val="00BA66BD"/>
    <w:rsid w:val="00BA7D92"/>
    <w:rsid w:val="00BA7E9E"/>
    <w:rsid w:val="00BB0699"/>
    <w:rsid w:val="00BB0EC3"/>
    <w:rsid w:val="00BB10F3"/>
    <w:rsid w:val="00BB215A"/>
    <w:rsid w:val="00BB2AD1"/>
    <w:rsid w:val="00BB6711"/>
    <w:rsid w:val="00BB7097"/>
    <w:rsid w:val="00BB7207"/>
    <w:rsid w:val="00BB7DB8"/>
    <w:rsid w:val="00BC1200"/>
    <w:rsid w:val="00BC1203"/>
    <w:rsid w:val="00BC20BF"/>
    <w:rsid w:val="00BC2897"/>
    <w:rsid w:val="00BC2DF4"/>
    <w:rsid w:val="00BC30CD"/>
    <w:rsid w:val="00BC350B"/>
    <w:rsid w:val="00BC3A37"/>
    <w:rsid w:val="00BC4785"/>
    <w:rsid w:val="00BC4CBC"/>
    <w:rsid w:val="00BC4ED5"/>
    <w:rsid w:val="00BC5060"/>
    <w:rsid w:val="00BC6971"/>
    <w:rsid w:val="00BC6BE6"/>
    <w:rsid w:val="00BC6D5F"/>
    <w:rsid w:val="00BC7E92"/>
    <w:rsid w:val="00BD058A"/>
    <w:rsid w:val="00BD0AF1"/>
    <w:rsid w:val="00BD0DEB"/>
    <w:rsid w:val="00BD0F07"/>
    <w:rsid w:val="00BD12F6"/>
    <w:rsid w:val="00BD14EF"/>
    <w:rsid w:val="00BD1FF0"/>
    <w:rsid w:val="00BD27BF"/>
    <w:rsid w:val="00BD2B97"/>
    <w:rsid w:val="00BD57BE"/>
    <w:rsid w:val="00BD6D01"/>
    <w:rsid w:val="00BD6DE8"/>
    <w:rsid w:val="00BD74F5"/>
    <w:rsid w:val="00BD794E"/>
    <w:rsid w:val="00BE0307"/>
    <w:rsid w:val="00BE0852"/>
    <w:rsid w:val="00BE09B5"/>
    <w:rsid w:val="00BE1C78"/>
    <w:rsid w:val="00BE2081"/>
    <w:rsid w:val="00BE430D"/>
    <w:rsid w:val="00BE5228"/>
    <w:rsid w:val="00BE7559"/>
    <w:rsid w:val="00BE7A94"/>
    <w:rsid w:val="00BE7BB0"/>
    <w:rsid w:val="00BE7DC6"/>
    <w:rsid w:val="00BF1357"/>
    <w:rsid w:val="00BF1BDF"/>
    <w:rsid w:val="00BF1F71"/>
    <w:rsid w:val="00BF1FDC"/>
    <w:rsid w:val="00BF2062"/>
    <w:rsid w:val="00BF258A"/>
    <w:rsid w:val="00BF385E"/>
    <w:rsid w:val="00BF58C0"/>
    <w:rsid w:val="00BF5E0C"/>
    <w:rsid w:val="00BF7EB3"/>
    <w:rsid w:val="00C00BD0"/>
    <w:rsid w:val="00C00D2B"/>
    <w:rsid w:val="00C0125C"/>
    <w:rsid w:val="00C025EC"/>
    <w:rsid w:val="00C02986"/>
    <w:rsid w:val="00C02EEF"/>
    <w:rsid w:val="00C04153"/>
    <w:rsid w:val="00C041F3"/>
    <w:rsid w:val="00C04203"/>
    <w:rsid w:val="00C0478C"/>
    <w:rsid w:val="00C04CF6"/>
    <w:rsid w:val="00C05779"/>
    <w:rsid w:val="00C05BDA"/>
    <w:rsid w:val="00C05CFA"/>
    <w:rsid w:val="00C063CD"/>
    <w:rsid w:val="00C06B38"/>
    <w:rsid w:val="00C06D10"/>
    <w:rsid w:val="00C072C2"/>
    <w:rsid w:val="00C106D8"/>
    <w:rsid w:val="00C10D07"/>
    <w:rsid w:val="00C11620"/>
    <w:rsid w:val="00C11810"/>
    <w:rsid w:val="00C13AC4"/>
    <w:rsid w:val="00C20BA2"/>
    <w:rsid w:val="00C21176"/>
    <w:rsid w:val="00C214CE"/>
    <w:rsid w:val="00C22319"/>
    <w:rsid w:val="00C2314C"/>
    <w:rsid w:val="00C23434"/>
    <w:rsid w:val="00C23672"/>
    <w:rsid w:val="00C240C5"/>
    <w:rsid w:val="00C247CC"/>
    <w:rsid w:val="00C24DF7"/>
    <w:rsid w:val="00C24EEF"/>
    <w:rsid w:val="00C257C2"/>
    <w:rsid w:val="00C25E18"/>
    <w:rsid w:val="00C2619E"/>
    <w:rsid w:val="00C27B4F"/>
    <w:rsid w:val="00C27D0C"/>
    <w:rsid w:val="00C27E4D"/>
    <w:rsid w:val="00C30A81"/>
    <w:rsid w:val="00C31D49"/>
    <w:rsid w:val="00C32291"/>
    <w:rsid w:val="00C328F8"/>
    <w:rsid w:val="00C33051"/>
    <w:rsid w:val="00C34EA5"/>
    <w:rsid w:val="00C35600"/>
    <w:rsid w:val="00C36C8C"/>
    <w:rsid w:val="00C37020"/>
    <w:rsid w:val="00C40E32"/>
    <w:rsid w:val="00C41681"/>
    <w:rsid w:val="00C419AF"/>
    <w:rsid w:val="00C423A5"/>
    <w:rsid w:val="00C42A6E"/>
    <w:rsid w:val="00C43B45"/>
    <w:rsid w:val="00C43C4A"/>
    <w:rsid w:val="00C43F55"/>
    <w:rsid w:val="00C4465E"/>
    <w:rsid w:val="00C449E2"/>
    <w:rsid w:val="00C44B5E"/>
    <w:rsid w:val="00C46641"/>
    <w:rsid w:val="00C501A1"/>
    <w:rsid w:val="00C50343"/>
    <w:rsid w:val="00C50D50"/>
    <w:rsid w:val="00C51265"/>
    <w:rsid w:val="00C51A2F"/>
    <w:rsid w:val="00C52559"/>
    <w:rsid w:val="00C54908"/>
    <w:rsid w:val="00C5559B"/>
    <w:rsid w:val="00C56F2D"/>
    <w:rsid w:val="00C60AB5"/>
    <w:rsid w:val="00C60CA7"/>
    <w:rsid w:val="00C60F05"/>
    <w:rsid w:val="00C63392"/>
    <w:rsid w:val="00C6503F"/>
    <w:rsid w:val="00C664B9"/>
    <w:rsid w:val="00C6699A"/>
    <w:rsid w:val="00C67F9F"/>
    <w:rsid w:val="00C70234"/>
    <w:rsid w:val="00C70445"/>
    <w:rsid w:val="00C70D89"/>
    <w:rsid w:val="00C71C2E"/>
    <w:rsid w:val="00C71DEF"/>
    <w:rsid w:val="00C71FE3"/>
    <w:rsid w:val="00C729BD"/>
    <w:rsid w:val="00C72FBE"/>
    <w:rsid w:val="00C74468"/>
    <w:rsid w:val="00C750BD"/>
    <w:rsid w:val="00C75A4D"/>
    <w:rsid w:val="00C7696F"/>
    <w:rsid w:val="00C76E34"/>
    <w:rsid w:val="00C76FAE"/>
    <w:rsid w:val="00C80090"/>
    <w:rsid w:val="00C80411"/>
    <w:rsid w:val="00C81D7E"/>
    <w:rsid w:val="00C82052"/>
    <w:rsid w:val="00C8283C"/>
    <w:rsid w:val="00C83FB9"/>
    <w:rsid w:val="00C84192"/>
    <w:rsid w:val="00C848FC"/>
    <w:rsid w:val="00C86489"/>
    <w:rsid w:val="00C86EA6"/>
    <w:rsid w:val="00C909D4"/>
    <w:rsid w:val="00C91A7B"/>
    <w:rsid w:val="00C91AA7"/>
    <w:rsid w:val="00C923E4"/>
    <w:rsid w:val="00C938EA"/>
    <w:rsid w:val="00C95AA8"/>
    <w:rsid w:val="00C9606E"/>
    <w:rsid w:val="00CA19D7"/>
    <w:rsid w:val="00CA1EB7"/>
    <w:rsid w:val="00CA3327"/>
    <w:rsid w:val="00CA36C4"/>
    <w:rsid w:val="00CA4777"/>
    <w:rsid w:val="00CA5299"/>
    <w:rsid w:val="00CA5A84"/>
    <w:rsid w:val="00CA5E20"/>
    <w:rsid w:val="00CA7EE4"/>
    <w:rsid w:val="00CB0AE4"/>
    <w:rsid w:val="00CB103A"/>
    <w:rsid w:val="00CB157F"/>
    <w:rsid w:val="00CB26F1"/>
    <w:rsid w:val="00CB2B76"/>
    <w:rsid w:val="00CB2C94"/>
    <w:rsid w:val="00CB3075"/>
    <w:rsid w:val="00CB3116"/>
    <w:rsid w:val="00CB3883"/>
    <w:rsid w:val="00CB445E"/>
    <w:rsid w:val="00CB5249"/>
    <w:rsid w:val="00CB5388"/>
    <w:rsid w:val="00CB53E9"/>
    <w:rsid w:val="00CB5CB4"/>
    <w:rsid w:val="00CB5F33"/>
    <w:rsid w:val="00CB6B90"/>
    <w:rsid w:val="00CC167F"/>
    <w:rsid w:val="00CC1FCF"/>
    <w:rsid w:val="00CC20BA"/>
    <w:rsid w:val="00CC30E9"/>
    <w:rsid w:val="00CC3D11"/>
    <w:rsid w:val="00CC4074"/>
    <w:rsid w:val="00CC5EE8"/>
    <w:rsid w:val="00CC6BA8"/>
    <w:rsid w:val="00CC6C83"/>
    <w:rsid w:val="00CC6D23"/>
    <w:rsid w:val="00CC7E47"/>
    <w:rsid w:val="00CD033B"/>
    <w:rsid w:val="00CD0AD1"/>
    <w:rsid w:val="00CD1EEA"/>
    <w:rsid w:val="00CD2338"/>
    <w:rsid w:val="00CD2523"/>
    <w:rsid w:val="00CD40E2"/>
    <w:rsid w:val="00CD4F03"/>
    <w:rsid w:val="00CD55BA"/>
    <w:rsid w:val="00CD683A"/>
    <w:rsid w:val="00CD6E5A"/>
    <w:rsid w:val="00CD7466"/>
    <w:rsid w:val="00CD7FEC"/>
    <w:rsid w:val="00CE0499"/>
    <w:rsid w:val="00CE1B31"/>
    <w:rsid w:val="00CE1D61"/>
    <w:rsid w:val="00CE2BEA"/>
    <w:rsid w:val="00CE2DB1"/>
    <w:rsid w:val="00CE2F30"/>
    <w:rsid w:val="00CE3022"/>
    <w:rsid w:val="00CE46CB"/>
    <w:rsid w:val="00CE49C6"/>
    <w:rsid w:val="00CE5056"/>
    <w:rsid w:val="00CE5284"/>
    <w:rsid w:val="00CE531F"/>
    <w:rsid w:val="00CE5797"/>
    <w:rsid w:val="00CE60E6"/>
    <w:rsid w:val="00CE6DAE"/>
    <w:rsid w:val="00CF1919"/>
    <w:rsid w:val="00CF284F"/>
    <w:rsid w:val="00CF36C8"/>
    <w:rsid w:val="00CF3828"/>
    <w:rsid w:val="00CF5926"/>
    <w:rsid w:val="00CF5CBF"/>
    <w:rsid w:val="00CF5F07"/>
    <w:rsid w:val="00CF6599"/>
    <w:rsid w:val="00CF72CD"/>
    <w:rsid w:val="00CF7321"/>
    <w:rsid w:val="00D004AD"/>
    <w:rsid w:val="00D0151D"/>
    <w:rsid w:val="00D01AEE"/>
    <w:rsid w:val="00D0208B"/>
    <w:rsid w:val="00D02830"/>
    <w:rsid w:val="00D03541"/>
    <w:rsid w:val="00D03DCE"/>
    <w:rsid w:val="00D05E72"/>
    <w:rsid w:val="00D06226"/>
    <w:rsid w:val="00D06548"/>
    <w:rsid w:val="00D069C9"/>
    <w:rsid w:val="00D07A75"/>
    <w:rsid w:val="00D10E87"/>
    <w:rsid w:val="00D1107C"/>
    <w:rsid w:val="00D1129C"/>
    <w:rsid w:val="00D11396"/>
    <w:rsid w:val="00D11C06"/>
    <w:rsid w:val="00D120E9"/>
    <w:rsid w:val="00D1229C"/>
    <w:rsid w:val="00D12946"/>
    <w:rsid w:val="00D129F1"/>
    <w:rsid w:val="00D12F21"/>
    <w:rsid w:val="00D13621"/>
    <w:rsid w:val="00D14B14"/>
    <w:rsid w:val="00D15A34"/>
    <w:rsid w:val="00D16BB9"/>
    <w:rsid w:val="00D16FC4"/>
    <w:rsid w:val="00D174BB"/>
    <w:rsid w:val="00D17EFD"/>
    <w:rsid w:val="00D21C96"/>
    <w:rsid w:val="00D2440A"/>
    <w:rsid w:val="00D24DFF"/>
    <w:rsid w:val="00D25F08"/>
    <w:rsid w:val="00D26674"/>
    <w:rsid w:val="00D26AD4"/>
    <w:rsid w:val="00D31EBD"/>
    <w:rsid w:val="00D32EC2"/>
    <w:rsid w:val="00D32FE8"/>
    <w:rsid w:val="00D33BE0"/>
    <w:rsid w:val="00D34BCD"/>
    <w:rsid w:val="00D35FD9"/>
    <w:rsid w:val="00D36D71"/>
    <w:rsid w:val="00D378E1"/>
    <w:rsid w:val="00D40DC1"/>
    <w:rsid w:val="00D412EE"/>
    <w:rsid w:val="00D416C8"/>
    <w:rsid w:val="00D418CA"/>
    <w:rsid w:val="00D439D2"/>
    <w:rsid w:val="00D45459"/>
    <w:rsid w:val="00D46702"/>
    <w:rsid w:val="00D46BA7"/>
    <w:rsid w:val="00D50A40"/>
    <w:rsid w:val="00D51090"/>
    <w:rsid w:val="00D51427"/>
    <w:rsid w:val="00D5188A"/>
    <w:rsid w:val="00D52B7A"/>
    <w:rsid w:val="00D544CE"/>
    <w:rsid w:val="00D545B8"/>
    <w:rsid w:val="00D54994"/>
    <w:rsid w:val="00D554BF"/>
    <w:rsid w:val="00D55721"/>
    <w:rsid w:val="00D55BD1"/>
    <w:rsid w:val="00D561DE"/>
    <w:rsid w:val="00D56707"/>
    <w:rsid w:val="00D60BE5"/>
    <w:rsid w:val="00D616AB"/>
    <w:rsid w:val="00D61C49"/>
    <w:rsid w:val="00D6301A"/>
    <w:rsid w:val="00D7071F"/>
    <w:rsid w:val="00D70A8C"/>
    <w:rsid w:val="00D71051"/>
    <w:rsid w:val="00D72847"/>
    <w:rsid w:val="00D73195"/>
    <w:rsid w:val="00D73DB3"/>
    <w:rsid w:val="00D73ED7"/>
    <w:rsid w:val="00D752A4"/>
    <w:rsid w:val="00D756F2"/>
    <w:rsid w:val="00D75C7E"/>
    <w:rsid w:val="00D7760F"/>
    <w:rsid w:val="00D806A3"/>
    <w:rsid w:val="00D80DE5"/>
    <w:rsid w:val="00D811B2"/>
    <w:rsid w:val="00D81259"/>
    <w:rsid w:val="00D82765"/>
    <w:rsid w:val="00D82987"/>
    <w:rsid w:val="00D82D80"/>
    <w:rsid w:val="00D83669"/>
    <w:rsid w:val="00D85684"/>
    <w:rsid w:val="00D865B0"/>
    <w:rsid w:val="00D86D1C"/>
    <w:rsid w:val="00D86E88"/>
    <w:rsid w:val="00D86F6D"/>
    <w:rsid w:val="00D878B6"/>
    <w:rsid w:val="00D87CD3"/>
    <w:rsid w:val="00D87D34"/>
    <w:rsid w:val="00D87DE6"/>
    <w:rsid w:val="00D90C7D"/>
    <w:rsid w:val="00D91221"/>
    <w:rsid w:val="00D91F3E"/>
    <w:rsid w:val="00D928C5"/>
    <w:rsid w:val="00D93A32"/>
    <w:rsid w:val="00D9452E"/>
    <w:rsid w:val="00D947F8"/>
    <w:rsid w:val="00D94EBD"/>
    <w:rsid w:val="00D953D7"/>
    <w:rsid w:val="00D9581B"/>
    <w:rsid w:val="00D95A1D"/>
    <w:rsid w:val="00D96C90"/>
    <w:rsid w:val="00D972A2"/>
    <w:rsid w:val="00D97990"/>
    <w:rsid w:val="00DA27E5"/>
    <w:rsid w:val="00DA35E3"/>
    <w:rsid w:val="00DA5133"/>
    <w:rsid w:val="00DA5985"/>
    <w:rsid w:val="00DA6396"/>
    <w:rsid w:val="00DA6475"/>
    <w:rsid w:val="00DB1349"/>
    <w:rsid w:val="00DB1B27"/>
    <w:rsid w:val="00DB2B6B"/>
    <w:rsid w:val="00DB2FF1"/>
    <w:rsid w:val="00DB3258"/>
    <w:rsid w:val="00DB374B"/>
    <w:rsid w:val="00DB4CB2"/>
    <w:rsid w:val="00DB4E43"/>
    <w:rsid w:val="00DB50E7"/>
    <w:rsid w:val="00DB6251"/>
    <w:rsid w:val="00DB6C69"/>
    <w:rsid w:val="00DB7761"/>
    <w:rsid w:val="00DC021A"/>
    <w:rsid w:val="00DC0808"/>
    <w:rsid w:val="00DC14D1"/>
    <w:rsid w:val="00DC168C"/>
    <w:rsid w:val="00DC49C0"/>
    <w:rsid w:val="00DC49CD"/>
    <w:rsid w:val="00DC4AB1"/>
    <w:rsid w:val="00DC5322"/>
    <w:rsid w:val="00DC5620"/>
    <w:rsid w:val="00DC56BA"/>
    <w:rsid w:val="00DC5B79"/>
    <w:rsid w:val="00DC5E0B"/>
    <w:rsid w:val="00DC6162"/>
    <w:rsid w:val="00DC7022"/>
    <w:rsid w:val="00DC74FD"/>
    <w:rsid w:val="00DC75BF"/>
    <w:rsid w:val="00DD01A0"/>
    <w:rsid w:val="00DD1C04"/>
    <w:rsid w:val="00DD2158"/>
    <w:rsid w:val="00DD2CE0"/>
    <w:rsid w:val="00DD30F8"/>
    <w:rsid w:val="00DD3AA4"/>
    <w:rsid w:val="00DD4DBE"/>
    <w:rsid w:val="00DD58AB"/>
    <w:rsid w:val="00DD5D93"/>
    <w:rsid w:val="00DD734D"/>
    <w:rsid w:val="00DE02C2"/>
    <w:rsid w:val="00DE063C"/>
    <w:rsid w:val="00DE1161"/>
    <w:rsid w:val="00DE16D7"/>
    <w:rsid w:val="00DE332F"/>
    <w:rsid w:val="00DE3B00"/>
    <w:rsid w:val="00DE3B43"/>
    <w:rsid w:val="00DE428F"/>
    <w:rsid w:val="00DE4C98"/>
    <w:rsid w:val="00DE5231"/>
    <w:rsid w:val="00DE645F"/>
    <w:rsid w:val="00DF1166"/>
    <w:rsid w:val="00DF1D9F"/>
    <w:rsid w:val="00DF1FAA"/>
    <w:rsid w:val="00DF2561"/>
    <w:rsid w:val="00DF2EDE"/>
    <w:rsid w:val="00DF39C2"/>
    <w:rsid w:val="00DF3A4F"/>
    <w:rsid w:val="00DF3F95"/>
    <w:rsid w:val="00DF6620"/>
    <w:rsid w:val="00DF6C7E"/>
    <w:rsid w:val="00DF7792"/>
    <w:rsid w:val="00DF7BBE"/>
    <w:rsid w:val="00E00245"/>
    <w:rsid w:val="00E02911"/>
    <w:rsid w:val="00E02A59"/>
    <w:rsid w:val="00E04117"/>
    <w:rsid w:val="00E0442E"/>
    <w:rsid w:val="00E04813"/>
    <w:rsid w:val="00E06148"/>
    <w:rsid w:val="00E061C1"/>
    <w:rsid w:val="00E0631E"/>
    <w:rsid w:val="00E07E08"/>
    <w:rsid w:val="00E114A2"/>
    <w:rsid w:val="00E11BD4"/>
    <w:rsid w:val="00E1207E"/>
    <w:rsid w:val="00E157A5"/>
    <w:rsid w:val="00E15EEC"/>
    <w:rsid w:val="00E1634F"/>
    <w:rsid w:val="00E175C4"/>
    <w:rsid w:val="00E205F1"/>
    <w:rsid w:val="00E20B76"/>
    <w:rsid w:val="00E22151"/>
    <w:rsid w:val="00E22E82"/>
    <w:rsid w:val="00E230BC"/>
    <w:rsid w:val="00E239AE"/>
    <w:rsid w:val="00E239EE"/>
    <w:rsid w:val="00E23AC7"/>
    <w:rsid w:val="00E23C7B"/>
    <w:rsid w:val="00E24135"/>
    <w:rsid w:val="00E2528F"/>
    <w:rsid w:val="00E26016"/>
    <w:rsid w:val="00E26A16"/>
    <w:rsid w:val="00E27014"/>
    <w:rsid w:val="00E27330"/>
    <w:rsid w:val="00E27F46"/>
    <w:rsid w:val="00E27F4F"/>
    <w:rsid w:val="00E30373"/>
    <w:rsid w:val="00E304F4"/>
    <w:rsid w:val="00E30D02"/>
    <w:rsid w:val="00E32142"/>
    <w:rsid w:val="00E324F6"/>
    <w:rsid w:val="00E33212"/>
    <w:rsid w:val="00E356B7"/>
    <w:rsid w:val="00E35963"/>
    <w:rsid w:val="00E36BA2"/>
    <w:rsid w:val="00E37340"/>
    <w:rsid w:val="00E37715"/>
    <w:rsid w:val="00E41041"/>
    <w:rsid w:val="00E42D68"/>
    <w:rsid w:val="00E42E7D"/>
    <w:rsid w:val="00E4478D"/>
    <w:rsid w:val="00E44996"/>
    <w:rsid w:val="00E44F0D"/>
    <w:rsid w:val="00E45075"/>
    <w:rsid w:val="00E454E6"/>
    <w:rsid w:val="00E45A34"/>
    <w:rsid w:val="00E45CF4"/>
    <w:rsid w:val="00E46D5E"/>
    <w:rsid w:val="00E50AFD"/>
    <w:rsid w:val="00E51DE6"/>
    <w:rsid w:val="00E52435"/>
    <w:rsid w:val="00E5261C"/>
    <w:rsid w:val="00E530B5"/>
    <w:rsid w:val="00E53424"/>
    <w:rsid w:val="00E53A0D"/>
    <w:rsid w:val="00E53B2D"/>
    <w:rsid w:val="00E53C87"/>
    <w:rsid w:val="00E54572"/>
    <w:rsid w:val="00E54A42"/>
    <w:rsid w:val="00E55161"/>
    <w:rsid w:val="00E56B58"/>
    <w:rsid w:val="00E56DA7"/>
    <w:rsid w:val="00E573B4"/>
    <w:rsid w:val="00E573CD"/>
    <w:rsid w:val="00E57CCE"/>
    <w:rsid w:val="00E61396"/>
    <w:rsid w:val="00E616F7"/>
    <w:rsid w:val="00E61918"/>
    <w:rsid w:val="00E61DDF"/>
    <w:rsid w:val="00E6349C"/>
    <w:rsid w:val="00E6483B"/>
    <w:rsid w:val="00E64ED3"/>
    <w:rsid w:val="00E656F5"/>
    <w:rsid w:val="00E66161"/>
    <w:rsid w:val="00E674D1"/>
    <w:rsid w:val="00E70240"/>
    <w:rsid w:val="00E716D5"/>
    <w:rsid w:val="00E717B4"/>
    <w:rsid w:val="00E7181C"/>
    <w:rsid w:val="00E71DBF"/>
    <w:rsid w:val="00E71DC1"/>
    <w:rsid w:val="00E72AEB"/>
    <w:rsid w:val="00E73C61"/>
    <w:rsid w:val="00E7412A"/>
    <w:rsid w:val="00E748F6"/>
    <w:rsid w:val="00E748FC"/>
    <w:rsid w:val="00E7585E"/>
    <w:rsid w:val="00E75B43"/>
    <w:rsid w:val="00E75C8E"/>
    <w:rsid w:val="00E76686"/>
    <w:rsid w:val="00E81411"/>
    <w:rsid w:val="00E831ED"/>
    <w:rsid w:val="00E84D80"/>
    <w:rsid w:val="00E8643A"/>
    <w:rsid w:val="00E90768"/>
    <w:rsid w:val="00E91D13"/>
    <w:rsid w:val="00E91DBE"/>
    <w:rsid w:val="00E92148"/>
    <w:rsid w:val="00E9433B"/>
    <w:rsid w:val="00E96579"/>
    <w:rsid w:val="00E96DAD"/>
    <w:rsid w:val="00E973AA"/>
    <w:rsid w:val="00EA043C"/>
    <w:rsid w:val="00EA3B34"/>
    <w:rsid w:val="00EA45B5"/>
    <w:rsid w:val="00EA63FE"/>
    <w:rsid w:val="00EA6936"/>
    <w:rsid w:val="00EB0162"/>
    <w:rsid w:val="00EB0F61"/>
    <w:rsid w:val="00EB157A"/>
    <w:rsid w:val="00EB2257"/>
    <w:rsid w:val="00EB280C"/>
    <w:rsid w:val="00EB2908"/>
    <w:rsid w:val="00EB3112"/>
    <w:rsid w:val="00EB3A48"/>
    <w:rsid w:val="00EB55D6"/>
    <w:rsid w:val="00EB5A89"/>
    <w:rsid w:val="00EB5F66"/>
    <w:rsid w:val="00EB63D8"/>
    <w:rsid w:val="00EB6845"/>
    <w:rsid w:val="00EC005F"/>
    <w:rsid w:val="00EC045C"/>
    <w:rsid w:val="00EC0A96"/>
    <w:rsid w:val="00EC189E"/>
    <w:rsid w:val="00EC205E"/>
    <w:rsid w:val="00EC27FA"/>
    <w:rsid w:val="00EC3994"/>
    <w:rsid w:val="00EC436D"/>
    <w:rsid w:val="00EC4AB8"/>
    <w:rsid w:val="00EC52F4"/>
    <w:rsid w:val="00EC595A"/>
    <w:rsid w:val="00EC693F"/>
    <w:rsid w:val="00ED1641"/>
    <w:rsid w:val="00ED1FC7"/>
    <w:rsid w:val="00ED23B2"/>
    <w:rsid w:val="00ED29F9"/>
    <w:rsid w:val="00ED2CD6"/>
    <w:rsid w:val="00ED2D91"/>
    <w:rsid w:val="00ED3FB1"/>
    <w:rsid w:val="00ED4893"/>
    <w:rsid w:val="00ED5A02"/>
    <w:rsid w:val="00ED6362"/>
    <w:rsid w:val="00EE13DC"/>
    <w:rsid w:val="00EE27ED"/>
    <w:rsid w:val="00EE4943"/>
    <w:rsid w:val="00EE4B71"/>
    <w:rsid w:val="00EE5636"/>
    <w:rsid w:val="00EE5C11"/>
    <w:rsid w:val="00EE66F2"/>
    <w:rsid w:val="00EE705B"/>
    <w:rsid w:val="00EE79C1"/>
    <w:rsid w:val="00EF089A"/>
    <w:rsid w:val="00EF0FE4"/>
    <w:rsid w:val="00EF1627"/>
    <w:rsid w:val="00EF5138"/>
    <w:rsid w:val="00EF760A"/>
    <w:rsid w:val="00F002DE"/>
    <w:rsid w:val="00F01A56"/>
    <w:rsid w:val="00F024BC"/>
    <w:rsid w:val="00F02C5E"/>
    <w:rsid w:val="00F03118"/>
    <w:rsid w:val="00F038D3"/>
    <w:rsid w:val="00F03EB7"/>
    <w:rsid w:val="00F03F27"/>
    <w:rsid w:val="00F04CFB"/>
    <w:rsid w:val="00F04D09"/>
    <w:rsid w:val="00F072A8"/>
    <w:rsid w:val="00F07BED"/>
    <w:rsid w:val="00F107F6"/>
    <w:rsid w:val="00F10C0A"/>
    <w:rsid w:val="00F111C7"/>
    <w:rsid w:val="00F11423"/>
    <w:rsid w:val="00F11905"/>
    <w:rsid w:val="00F1261E"/>
    <w:rsid w:val="00F126B6"/>
    <w:rsid w:val="00F12BC6"/>
    <w:rsid w:val="00F12FE7"/>
    <w:rsid w:val="00F13A02"/>
    <w:rsid w:val="00F13EE4"/>
    <w:rsid w:val="00F14CF6"/>
    <w:rsid w:val="00F15D2E"/>
    <w:rsid w:val="00F15DEF"/>
    <w:rsid w:val="00F16232"/>
    <w:rsid w:val="00F16637"/>
    <w:rsid w:val="00F1755F"/>
    <w:rsid w:val="00F1763D"/>
    <w:rsid w:val="00F176E0"/>
    <w:rsid w:val="00F17749"/>
    <w:rsid w:val="00F20E7C"/>
    <w:rsid w:val="00F21310"/>
    <w:rsid w:val="00F22A6A"/>
    <w:rsid w:val="00F22A77"/>
    <w:rsid w:val="00F232F1"/>
    <w:rsid w:val="00F23805"/>
    <w:rsid w:val="00F24628"/>
    <w:rsid w:val="00F24F48"/>
    <w:rsid w:val="00F267E5"/>
    <w:rsid w:val="00F27941"/>
    <w:rsid w:val="00F3042A"/>
    <w:rsid w:val="00F30F24"/>
    <w:rsid w:val="00F3161B"/>
    <w:rsid w:val="00F33AA6"/>
    <w:rsid w:val="00F33DE8"/>
    <w:rsid w:val="00F346D1"/>
    <w:rsid w:val="00F34863"/>
    <w:rsid w:val="00F35ED5"/>
    <w:rsid w:val="00F36352"/>
    <w:rsid w:val="00F418BE"/>
    <w:rsid w:val="00F42EF6"/>
    <w:rsid w:val="00F433DF"/>
    <w:rsid w:val="00F46A15"/>
    <w:rsid w:val="00F46C25"/>
    <w:rsid w:val="00F47B49"/>
    <w:rsid w:val="00F47CE2"/>
    <w:rsid w:val="00F47FD7"/>
    <w:rsid w:val="00F50D77"/>
    <w:rsid w:val="00F5137D"/>
    <w:rsid w:val="00F52B4B"/>
    <w:rsid w:val="00F53B3D"/>
    <w:rsid w:val="00F542C7"/>
    <w:rsid w:val="00F545E8"/>
    <w:rsid w:val="00F55303"/>
    <w:rsid w:val="00F56806"/>
    <w:rsid w:val="00F56BD4"/>
    <w:rsid w:val="00F56D29"/>
    <w:rsid w:val="00F57E95"/>
    <w:rsid w:val="00F61AE9"/>
    <w:rsid w:val="00F631F4"/>
    <w:rsid w:val="00F63475"/>
    <w:rsid w:val="00F6442E"/>
    <w:rsid w:val="00F647E1"/>
    <w:rsid w:val="00F64AFA"/>
    <w:rsid w:val="00F64B60"/>
    <w:rsid w:val="00F64C41"/>
    <w:rsid w:val="00F653D5"/>
    <w:rsid w:val="00F679C6"/>
    <w:rsid w:val="00F7005F"/>
    <w:rsid w:val="00F704C4"/>
    <w:rsid w:val="00F70D3C"/>
    <w:rsid w:val="00F71A8B"/>
    <w:rsid w:val="00F72B8A"/>
    <w:rsid w:val="00F7317D"/>
    <w:rsid w:val="00F73275"/>
    <w:rsid w:val="00F73B76"/>
    <w:rsid w:val="00F740AE"/>
    <w:rsid w:val="00F745E7"/>
    <w:rsid w:val="00F74831"/>
    <w:rsid w:val="00F752FB"/>
    <w:rsid w:val="00F76190"/>
    <w:rsid w:val="00F764F3"/>
    <w:rsid w:val="00F81C6A"/>
    <w:rsid w:val="00F81F5F"/>
    <w:rsid w:val="00F821A9"/>
    <w:rsid w:val="00F82AFE"/>
    <w:rsid w:val="00F82D1A"/>
    <w:rsid w:val="00F8328A"/>
    <w:rsid w:val="00F83721"/>
    <w:rsid w:val="00F83F63"/>
    <w:rsid w:val="00F84230"/>
    <w:rsid w:val="00F849B8"/>
    <w:rsid w:val="00F84B6B"/>
    <w:rsid w:val="00F85308"/>
    <w:rsid w:val="00F855C3"/>
    <w:rsid w:val="00F860C8"/>
    <w:rsid w:val="00F86B0F"/>
    <w:rsid w:val="00F86B5E"/>
    <w:rsid w:val="00F86F8B"/>
    <w:rsid w:val="00F9113C"/>
    <w:rsid w:val="00F9442E"/>
    <w:rsid w:val="00F94EA0"/>
    <w:rsid w:val="00F96487"/>
    <w:rsid w:val="00F96E57"/>
    <w:rsid w:val="00F97F9F"/>
    <w:rsid w:val="00FA06C9"/>
    <w:rsid w:val="00FA1137"/>
    <w:rsid w:val="00FA1E31"/>
    <w:rsid w:val="00FA2729"/>
    <w:rsid w:val="00FA3174"/>
    <w:rsid w:val="00FA49C3"/>
    <w:rsid w:val="00FA57E7"/>
    <w:rsid w:val="00FA5AE1"/>
    <w:rsid w:val="00FA6201"/>
    <w:rsid w:val="00FA6653"/>
    <w:rsid w:val="00FA6C8B"/>
    <w:rsid w:val="00FA6F61"/>
    <w:rsid w:val="00FA7A70"/>
    <w:rsid w:val="00FB004E"/>
    <w:rsid w:val="00FB05C2"/>
    <w:rsid w:val="00FB2D57"/>
    <w:rsid w:val="00FB3C48"/>
    <w:rsid w:val="00FB3CAE"/>
    <w:rsid w:val="00FB4831"/>
    <w:rsid w:val="00FB529E"/>
    <w:rsid w:val="00FB5378"/>
    <w:rsid w:val="00FB641C"/>
    <w:rsid w:val="00FC0679"/>
    <w:rsid w:val="00FC16C6"/>
    <w:rsid w:val="00FC20D5"/>
    <w:rsid w:val="00FC2631"/>
    <w:rsid w:val="00FC317A"/>
    <w:rsid w:val="00FC3B38"/>
    <w:rsid w:val="00FC45D8"/>
    <w:rsid w:val="00FC5C5B"/>
    <w:rsid w:val="00FC5F73"/>
    <w:rsid w:val="00FC7BC9"/>
    <w:rsid w:val="00FC7D01"/>
    <w:rsid w:val="00FD0554"/>
    <w:rsid w:val="00FD0570"/>
    <w:rsid w:val="00FD09AC"/>
    <w:rsid w:val="00FD13BF"/>
    <w:rsid w:val="00FD1F4D"/>
    <w:rsid w:val="00FD2F90"/>
    <w:rsid w:val="00FD5C0D"/>
    <w:rsid w:val="00FD6B58"/>
    <w:rsid w:val="00FD6EBC"/>
    <w:rsid w:val="00FD7416"/>
    <w:rsid w:val="00FE053A"/>
    <w:rsid w:val="00FE1E3C"/>
    <w:rsid w:val="00FE25D2"/>
    <w:rsid w:val="00FE30E3"/>
    <w:rsid w:val="00FE395E"/>
    <w:rsid w:val="00FE3961"/>
    <w:rsid w:val="00FE5FDA"/>
    <w:rsid w:val="00FE6D1F"/>
    <w:rsid w:val="00FE7A52"/>
    <w:rsid w:val="00FF1D41"/>
    <w:rsid w:val="00FF27CE"/>
    <w:rsid w:val="00FF3D48"/>
    <w:rsid w:val="00FF3E6D"/>
    <w:rsid w:val="00FF442C"/>
    <w:rsid w:val="00FF4466"/>
    <w:rsid w:val="00FF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AEA95"/>
  <w15:chartTrackingRefBased/>
  <w15:docId w15:val="{2D9543C9-2CAD-4184-B392-96BB8D4A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244"/>
    <w:pPr>
      <w:ind w:left="720"/>
      <w:contextualSpacing/>
    </w:pPr>
  </w:style>
  <w:style w:type="character" w:styleId="Hyperlink">
    <w:name w:val="Hyperlink"/>
    <w:basedOn w:val="DefaultParagraphFont"/>
    <w:rsid w:val="00C22319"/>
    <w:rPr>
      <w:color w:val="0563C1" w:themeColor="hyperlink"/>
      <w:u w:val="single"/>
    </w:rPr>
  </w:style>
  <w:style w:type="paragraph" w:styleId="BodyText">
    <w:name w:val="Body Text"/>
    <w:basedOn w:val="Normal"/>
    <w:link w:val="BodyTextChar"/>
    <w:uiPriority w:val="1"/>
    <w:qFormat/>
    <w:rsid w:val="00EB0F61"/>
    <w:pPr>
      <w:widowControl w:val="0"/>
      <w:ind w:left="1544"/>
    </w:pPr>
    <w:rPr>
      <w:rFonts w:cstheme="minorBidi"/>
      <w:sz w:val="21"/>
      <w:szCs w:val="21"/>
    </w:rPr>
  </w:style>
  <w:style w:type="character" w:customStyle="1" w:styleId="BodyTextChar">
    <w:name w:val="Body Text Char"/>
    <w:basedOn w:val="DefaultParagraphFont"/>
    <w:link w:val="BodyText"/>
    <w:uiPriority w:val="1"/>
    <w:rsid w:val="00EB0F61"/>
    <w:rPr>
      <w:rFonts w:cstheme="minorBidi"/>
      <w:sz w:val="21"/>
      <w:szCs w:val="21"/>
    </w:rPr>
  </w:style>
  <w:style w:type="paragraph" w:styleId="Header">
    <w:name w:val="header"/>
    <w:basedOn w:val="Normal"/>
    <w:link w:val="HeaderChar"/>
    <w:rsid w:val="006067D2"/>
    <w:pPr>
      <w:tabs>
        <w:tab w:val="center" w:pos="4680"/>
        <w:tab w:val="right" w:pos="9360"/>
      </w:tabs>
    </w:pPr>
  </w:style>
  <w:style w:type="character" w:customStyle="1" w:styleId="HeaderChar">
    <w:name w:val="Header Char"/>
    <w:basedOn w:val="DefaultParagraphFont"/>
    <w:link w:val="Header"/>
    <w:rsid w:val="006067D2"/>
    <w:rPr>
      <w:sz w:val="24"/>
      <w:szCs w:val="24"/>
    </w:rPr>
  </w:style>
  <w:style w:type="paragraph" w:styleId="Footer">
    <w:name w:val="footer"/>
    <w:basedOn w:val="Normal"/>
    <w:link w:val="FooterChar"/>
    <w:rsid w:val="006067D2"/>
    <w:pPr>
      <w:tabs>
        <w:tab w:val="center" w:pos="4680"/>
        <w:tab w:val="right" w:pos="9360"/>
      </w:tabs>
    </w:pPr>
  </w:style>
  <w:style w:type="character" w:customStyle="1" w:styleId="FooterChar">
    <w:name w:val="Footer Char"/>
    <w:basedOn w:val="DefaultParagraphFont"/>
    <w:link w:val="Footer"/>
    <w:rsid w:val="00606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ps.net" TargetMode="External"/><Relationship Id="rId13" Type="http://schemas.openxmlformats.org/officeDocument/2006/relationships/hyperlink" Target="http://www.nace.org" TargetMode="External"/><Relationship Id="rId18" Type="http://schemas.openxmlformats.org/officeDocument/2006/relationships/hyperlink" Target="http://www.astm.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stm.org/" TargetMode="External"/><Relationship Id="rId12" Type="http://schemas.openxmlformats.org/officeDocument/2006/relationships/hyperlink" Target="http://www.paintinfo.com/" TargetMode="External"/><Relationship Id="rId17" Type="http://schemas.openxmlformats.org/officeDocument/2006/relationships/hyperlink" Target="http://www.icri.org" TargetMode="External"/><Relationship Id="rId2" Type="http://schemas.openxmlformats.org/officeDocument/2006/relationships/styles" Target="styles.xml"/><Relationship Id="rId16" Type="http://schemas.openxmlformats.org/officeDocument/2006/relationships/hyperlink" Target="http://www.sspc.org" TargetMode="External"/><Relationship Id="rId20" Type="http://schemas.openxmlformats.org/officeDocument/2006/relationships/hyperlink" Target="http://www.ssp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gbc.org/" TargetMode="External"/><Relationship Id="rId5" Type="http://schemas.openxmlformats.org/officeDocument/2006/relationships/footnotes" Target="footnotes.xml"/><Relationship Id="rId15" Type="http://schemas.openxmlformats.org/officeDocument/2006/relationships/hyperlink" Target="http://www.sspc.org/" TargetMode="External"/><Relationship Id="rId10" Type="http://schemas.openxmlformats.org/officeDocument/2006/relationships/hyperlink" Target="http://www.epa.gov/" TargetMode="External"/><Relationship Id="rId19" Type="http://schemas.openxmlformats.org/officeDocument/2006/relationships/hyperlink" Target="http://www.nace.org" TargetMode="External"/><Relationship Id="rId4" Type="http://schemas.openxmlformats.org/officeDocument/2006/relationships/webSettings" Target="webSettings.xml"/><Relationship Id="rId9" Type="http://schemas.openxmlformats.org/officeDocument/2006/relationships/hyperlink" Target="http://www.epa.gov/" TargetMode="External"/><Relationship Id="rId14" Type="http://schemas.openxmlformats.org/officeDocument/2006/relationships/hyperlink" Target="http://www.pdc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7097</Words>
  <Characters>40242</Characters>
  <Application>Microsoft Office Word</Application>
  <DocSecurity>0</DocSecurity>
  <Lines>874</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Hom</dc:creator>
  <cp:keywords/>
  <dc:description/>
  <cp:lastModifiedBy>Dominika Bandyk</cp:lastModifiedBy>
  <cp:revision>3</cp:revision>
  <dcterms:created xsi:type="dcterms:W3CDTF">2023-06-08T19:30:00Z</dcterms:created>
  <dcterms:modified xsi:type="dcterms:W3CDTF">2023-06-08T19:31:00Z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b9e4c9b08564ea32c78b89a23d04e709ff134d8eebe14b9cfe09882b4df9e26c</vt:lpwstr>
  </property>
</Properties>
</file>